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06F27D8A" w:rsidR="00C66BA0" w:rsidRPr="00011058" w:rsidRDefault="00643893"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SP5.27.22.2021</w:t>
      </w:r>
      <w:r w:rsidR="00C66BA0" w:rsidRPr="00011058">
        <w:rPr>
          <w:rFonts w:ascii="Times New Roman" w:hAnsi="Times New Roman" w:cs="Times New Roman"/>
          <w:sz w:val="22"/>
          <w:szCs w:val="22"/>
          <w:u w:val="none"/>
          <w:lang w:eastAsia="pl-PL" w:bidi="pl-PL"/>
        </w:rPr>
        <w:tab/>
      </w:r>
      <w:r w:rsidR="005F695A" w:rsidRPr="00011058">
        <w:rPr>
          <w:rFonts w:ascii="Times New Roman" w:hAnsi="Times New Roman" w:cs="Times New Roman"/>
          <w:sz w:val="22"/>
          <w:szCs w:val="22"/>
          <w:u w:val="none"/>
          <w:lang w:eastAsia="pl-PL" w:bidi="pl-PL"/>
        </w:rPr>
        <w:t>Szczecinek</w:t>
      </w:r>
      <w:r w:rsidR="00C66BA0" w:rsidRPr="00011058">
        <w:rPr>
          <w:rFonts w:ascii="Times New Roman" w:hAnsi="Times New Roman" w:cs="Times New Roman"/>
          <w:sz w:val="22"/>
          <w:szCs w:val="22"/>
          <w:u w:val="none"/>
          <w:lang w:eastAsia="pl-PL" w:bidi="pl-PL"/>
        </w:rPr>
        <w:t>,</w:t>
      </w:r>
      <w:r w:rsidR="00313567" w:rsidRPr="00011058">
        <w:rPr>
          <w:rFonts w:ascii="Times New Roman" w:hAnsi="Times New Roman" w:cs="Times New Roman"/>
          <w:sz w:val="22"/>
          <w:szCs w:val="22"/>
          <w:u w:val="none"/>
          <w:lang w:eastAsia="pl-PL" w:bidi="pl-PL"/>
        </w:rPr>
        <w:t xml:space="preserve"> </w:t>
      </w:r>
      <w:r w:rsidR="009660D5">
        <w:rPr>
          <w:rFonts w:ascii="Times New Roman" w:hAnsi="Times New Roman" w:cs="Times New Roman"/>
          <w:sz w:val="22"/>
          <w:szCs w:val="22"/>
          <w:u w:val="none"/>
          <w:lang w:eastAsia="pl-PL" w:bidi="pl-PL"/>
        </w:rPr>
        <w:t>2</w:t>
      </w:r>
      <w:r>
        <w:rPr>
          <w:rFonts w:ascii="Times New Roman" w:hAnsi="Times New Roman" w:cs="Times New Roman"/>
          <w:sz w:val="22"/>
          <w:szCs w:val="22"/>
          <w:u w:val="none"/>
          <w:lang w:eastAsia="pl-PL" w:bidi="pl-PL"/>
        </w:rPr>
        <w:t>4</w:t>
      </w:r>
      <w:r w:rsidR="007B1451" w:rsidRPr="00011058">
        <w:rPr>
          <w:rFonts w:ascii="Times New Roman" w:hAnsi="Times New Roman" w:cs="Times New Roman"/>
          <w:sz w:val="22"/>
          <w:szCs w:val="22"/>
          <w:u w:val="none"/>
          <w:lang w:eastAsia="pl-PL" w:bidi="pl-PL"/>
        </w:rPr>
        <w:t>.</w:t>
      </w:r>
      <w:r w:rsidR="00B1203B" w:rsidRPr="00011058">
        <w:rPr>
          <w:rFonts w:ascii="Times New Roman" w:hAnsi="Times New Roman" w:cs="Times New Roman"/>
          <w:sz w:val="22"/>
          <w:szCs w:val="22"/>
          <w:u w:val="none"/>
          <w:lang w:eastAsia="pl-PL" w:bidi="pl-PL"/>
        </w:rPr>
        <w:t>0</w:t>
      </w:r>
      <w:r>
        <w:rPr>
          <w:rFonts w:ascii="Times New Roman" w:hAnsi="Times New Roman" w:cs="Times New Roman"/>
          <w:sz w:val="22"/>
          <w:szCs w:val="22"/>
          <w:u w:val="none"/>
          <w:lang w:eastAsia="pl-PL" w:bidi="pl-PL"/>
        </w:rPr>
        <w:t>5</w:t>
      </w:r>
      <w:r w:rsidR="00C66BA0" w:rsidRPr="00011058">
        <w:rPr>
          <w:rFonts w:ascii="Times New Roman" w:hAnsi="Times New Roman" w:cs="Times New Roman"/>
          <w:sz w:val="22"/>
          <w:szCs w:val="22"/>
          <w:u w:val="none"/>
          <w:lang w:eastAsia="pl-PL" w:bidi="pl-PL"/>
        </w:rPr>
        <w:t>.20</w:t>
      </w:r>
      <w:r w:rsidR="005F695A" w:rsidRPr="00011058">
        <w:rPr>
          <w:rFonts w:ascii="Times New Roman" w:hAnsi="Times New Roman" w:cs="Times New Roman"/>
          <w:sz w:val="22"/>
          <w:szCs w:val="22"/>
          <w:u w:val="none"/>
          <w:lang w:eastAsia="pl-PL" w:bidi="pl-PL"/>
        </w:rPr>
        <w:t>2</w:t>
      </w:r>
      <w:r w:rsidR="00B1203B" w:rsidRPr="00011058">
        <w:rPr>
          <w:rFonts w:ascii="Times New Roman" w:hAnsi="Times New Roman" w:cs="Times New Roman"/>
          <w:sz w:val="22"/>
          <w:szCs w:val="22"/>
          <w:u w:val="none"/>
          <w:lang w:eastAsia="pl-PL" w:bidi="pl-PL"/>
        </w:rPr>
        <w:t>1</w:t>
      </w:r>
      <w:r w:rsidR="007B1451" w:rsidRPr="00011058">
        <w:rPr>
          <w:rFonts w:ascii="Times New Roman" w:hAnsi="Times New Roman" w:cs="Times New Roman"/>
          <w:sz w:val="22"/>
          <w:szCs w:val="22"/>
          <w:u w:val="none"/>
          <w:lang w:eastAsia="pl-PL" w:bidi="pl-PL"/>
        </w:rPr>
        <w:t xml:space="preserve"> </w:t>
      </w:r>
      <w:r w:rsidR="00C66BA0" w:rsidRPr="00011058">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06E960FF"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7320D96E" w:rsidR="00A54BBB" w:rsidRDefault="009660D5"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(geografia)</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35EB5DF7"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37E450FC"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011058">
        <w:rPr>
          <w:rFonts w:ascii="Times New Roman" w:hAnsi="Times New Roman" w:cs="Times New Roman"/>
          <w:sz w:val="22"/>
          <w:szCs w:val="22"/>
          <w:lang w:eastAsia="pl-PL" w:bidi="pl-PL"/>
        </w:rPr>
        <w:t xml:space="preserve">Przedmiotem zamówienia jest </w:t>
      </w:r>
      <w:r w:rsidR="0088069B" w:rsidRPr="00011058">
        <w:rPr>
          <w:rFonts w:ascii="Times New Roman" w:hAnsi="Times New Roman" w:cs="Times New Roman"/>
          <w:sz w:val="22"/>
          <w:szCs w:val="22"/>
          <w:lang w:eastAsia="pl-PL" w:bidi="pl-PL"/>
        </w:rPr>
        <w:t xml:space="preserve">przygotowanie </w:t>
      </w:r>
      <w:r w:rsidR="00A9165B" w:rsidRPr="000959AA">
        <w:rPr>
          <w:rFonts w:ascii="Times New Roman" w:hAnsi="Times New Roman" w:cs="Times New Roman"/>
          <w:b/>
          <w:bCs/>
          <w:sz w:val="22"/>
          <w:szCs w:val="22"/>
          <w:lang w:eastAsia="pl-PL" w:bidi="pl-PL"/>
        </w:rPr>
        <w:t>20</w:t>
      </w:r>
      <w:r w:rsidR="0088069B" w:rsidRPr="00011058">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011058">
        <w:rPr>
          <w:rFonts w:ascii="Times New Roman" w:hAnsi="Times New Roman" w:cs="Times New Roman"/>
          <w:sz w:val="22"/>
          <w:szCs w:val="22"/>
          <w:lang w:eastAsia="pl-PL" w:bidi="pl-PL"/>
        </w:rPr>
        <w:t>otwarte/</w:t>
      </w:r>
      <w:r w:rsidR="0088069B" w:rsidRPr="00011058">
        <w:rPr>
          <w:rFonts w:ascii="Times New Roman" w:hAnsi="Times New Roman" w:cs="Times New Roman"/>
          <w:sz w:val="22"/>
          <w:szCs w:val="22"/>
          <w:lang w:eastAsia="pl-PL" w:bidi="pl-PL"/>
        </w:rPr>
        <w:t xml:space="preserve">pokazowe. Scenariusze dotyczyć mają zajęć </w:t>
      </w:r>
      <w:r w:rsidR="008D343B" w:rsidRPr="00011058">
        <w:rPr>
          <w:rFonts w:ascii="Times New Roman" w:hAnsi="Times New Roman" w:cs="Times New Roman"/>
          <w:sz w:val="22"/>
          <w:szCs w:val="22"/>
          <w:lang w:eastAsia="pl-PL" w:bidi="pl-PL"/>
        </w:rPr>
        <w:br/>
      </w:r>
      <w:r w:rsidR="0088069B" w:rsidRPr="00011058">
        <w:rPr>
          <w:rFonts w:ascii="Times New Roman" w:hAnsi="Times New Roman" w:cs="Times New Roman"/>
          <w:sz w:val="22"/>
          <w:szCs w:val="22"/>
          <w:lang w:eastAsia="pl-PL" w:bidi="pl-PL"/>
        </w:rPr>
        <w:t xml:space="preserve">z </w:t>
      </w:r>
      <w:r w:rsidR="00EE054A" w:rsidRPr="00011058">
        <w:rPr>
          <w:rFonts w:ascii="Times New Roman" w:hAnsi="Times New Roman" w:cs="Times New Roman"/>
          <w:b/>
          <w:bCs/>
          <w:sz w:val="22"/>
          <w:szCs w:val="22"/>
          <w:lang w:eastAsia="pl-PL" w:bidi="pl-PL"/>
        </w:rPr>
        <w:t>geografii</w:t>
      </w:r>
      <w:r w:rsidR="0088069B" w:rsidRPr="00011058">
        <w:rPr>
          <w:rFonts w:ascii="Times New Roman" w:hAnsi="Times New Roman" w:cs="Times New Roman"/>
          <w:b/>
          <w:bCs/>
          <w:sz w:val="22"/>
          <w:szCs w:val="22"/>
          <w:lang w:eastAsia="pl-PL" w:bidi="pl-PL"/>
        </w:rPr>
        <w:t xml:space="preserve"> </w:t>
      </w:r>
      <w:r w:rsidR="0088069B" w:rsidRPr="00011058">
        <w:rPr>
          <w:rFonts w:ascii="Times New Roman" w:hAnsi="Times New Roman" w:cs="Times New Roman"/>
          <w:sz w:val="22"/>
          <w:szCs w:val="22"/>
          <w:lang w:eastAsia="pl-PL" w:bidi="pl-PL"/>
        </w:rPr>
        <w:t xml:space="preserve">w szkole podstawowej (klasy V-VIII), będą stanowiły podstawę realizacji wsparcia </w:t>
      </w:r>
      <w:r w:rsidR="008D343B" w:rsidRPr="00011058">
        <w:rPr>
          <w:rFonts w:ascii="Times New Roman" w:hAnsi="Times New Roman" w:cs="Times New Roman"/>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643893">
        <w:rPr>
          <w:rFonts w:ascii="Times New Roman" w:hAnsi="Times New Roman" w:cs="Times New Roman"/>
          <w:color w:val="000000"/>
          <w:sz w:val="22"/>
          <w:szCs w:val="22"/>
          <w:lang w:eastAsia="pl-PL" w:bidi="pl-PL"/>
        </w:rPr>
        <w:t>„</w:t>
      </w:r>
      <w:r w:rsidR="00AE4206" w:rsidRPr="00643893">
        <w:rPr>
          <w:rFonts w:ascii="Times New Roman" w:hAnsi="Times New Roman" w:cs="Times New Roman"/>
          <w:color w:val="000000"/>
          <w:sz w:val="22"/>
          <w:szCs w:val="22"/>
          <w:lang w:eastAsia="pl-PL" w:bidi="pl-PL"/>
        </w:rPr>
        <w:t>Modelowa</w:t>
      </w:r>
      <w:r w:rsidRPr="00643893">
        <w:rPr>
          <w:rFonts w:ascii="Times New Roman" w:hAnsi="Times New Roman" w:cs="Times New Roman"/>
          <w:color w:val="000000"/>
          <w:sz w:val="22"/>
          <w:szCs w:val="22"/>
          <w:lang w:eastAsia="pl-PL" w:bidi="pl-PL"/>
        </w:rPr>
        <w:t xml:space="preserve"> Szkoła Ćwiczeń</w:t>
      </w:r>
      <w:r w:rsidR="002D7AA3" w:rsidRPr="00643893">
        <w:rPr>
          <w:rFonts w:ascii="Times New Roman" w:hAnsi="Times New Roman" w:cs="Times New Roman"/>
          <w:color w:val="000000"/>
          <w:sz w:val="22"/>
          <w:szCs w:val="22"/>
          <w:lang w:eastAsia="pl-PL" w:bidi="pl-PL"/>
        </w:rPr>
        <w:t xml:space="preserve"> w Szczecinku</w:t>
      </w:r>
      <w:r w:rsidRPr="00643893">
        <w:rPr>
          <w:rFonts w:ascii="Times New Roman" w:hAnsi="Times New Roman" w:cs="Times New Roman"/>
          <w:color w:val="000000"/>
          <w:sz w:val="22"/>
          <w:szCs w:val="22"/>
          <w:lang w:eastAsia="pl-PL" w:bidi="pl-PL"/>
        </w:rPr>
        <w:t>”</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w:t>
      </w:r>
      <w:r w:rsidR="00FA3212">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011058"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011058">
        <w:rPr>
          <w:rFonts w:ascii="Times New Roman" w:eastAsia="Bookman Old Style" w:hAnsi="Times New Roman" w:cs="Times New Roman"/>
          <w:b/>
          <w:bCs/>
          <w:color w:val="auto"/>
          <w:lang w:eastAsia="pl-PL" w:bidi="pl-PL"/>
        </w:rPr>
        <w:t xml:space="preserve">1. </w:t>
      </w:r>
      <w:r w:rsidR="00B262FD" w:rsidRPr="00011058">
        <w:rPr>
          <w:rFonts w:ascii="Times New Roman" w:eastAsia="Bookman Old Style" w:hAnsi="Times New Roman" w:cs="Times New Roman"/>
          <w:color w:val="auto"/>
          <w:lang w:eastAsia="pl-PL" w:bidi="pl-PL"/>
        </w:rPr>
        <w:t>Termin realizacji zamówienia:</w:t>
      </w:r>
      <w:r w:rsidR="00F12C2B" w:rsidRPr="00011058">
        <w:rPr>
          <w:rFonts w:ascii="Times New Roman" w:eastAsia="Bookman Old Style" w:hAnsi="Times New Roman" w:cs="Times New Roman"/>
          <w:color w:val="auto"/>
          <w:lang w:eastAsia="pl-PL" w:bidi="pl-PL"/>
        </w:rPr>
        <w:t xml:space="preserve"> </w:t>
      </w:r>
      <w:r w:rsidR="008832CE" w:rsidRPr="00011058">
        <w:rPr>
          <w:rFonts w:ascii="Times New Roman" w:eastAsia="Bookman Old Style" w:hAnsi="Times New Roman" w:cs="Times New Roman"/>
          <w:color w:val="auto"/>
          <w:lang w:eastAsia="pl-PL" w:bidi="pl-PL"/>
        </w:rPr>
        <w:t>70 dni od dnia podpisania umowy</w:t>
      </w:r>
      <w:r w:rsidR="00ED677E" w:rsidRPr="00011058">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5352FD01" w:rsidR="00C54AEB"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posiada </w:t>
      </w:r>
      <w:r w:rsidR="00C54AEB" w:rsidRPr="00A11D28">
        <w:rPr>
          <w:rFonts w:ascii="Times New Roman" w:eastAsia="Bookman Old Style" w:hAnsi="Times New Roman" w:cs="Times New Roman"/>
          <w:color w:val="auto"/>
          <w:lang w:eastAsia="pl-PL" w:bidi="pl-PL"/>
        </w:rPr>
        <w:t>wykształcenie wyższe</w:t>
      </w:r>
      <w:r w:rsidR="00D312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co najmniej magisterskie</w:t>
      </w:r>
      <w:r w:rsidR="00D312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w zakresie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 xml:space="preserve"> </w:t>
      </w:r>
      <w:r w:rsidR="00E32159" w:rsidRPr="00A11D28">
        <w:rPr>
          <w:rFonts w:ascii="Times New Roman" w:eastAsia="Bookman Old Style" w:hAnsi="Times New Roman" w:cs="Times New Roman"/>
          <w:color w:val="auto"/>
          <w:lang w:eastAsia="pl-PL" w:bidi="pl-PL"/>
        </w:rPr>
        <w:br/>
      </w:r>
      <w:r w:rsidR="00C54AEB" w:rsidRPr="00A11D28">
        <w:rPr>
          <w:rFonts w:ascii="Times New Roman" w:eastAsia="Bookman Old Style" w:hAnsi="Times New Roman" w:cs="Times New Roman"/>
          <w:color w:val="auto"/>
          <w:lang w:eastAsia="pl-PL" w:bidi="pl-PL"/>
        </w:rPr>
        <w:t>z przygotowaniem pedagogicznym lub wykształcenie wyższe</w:t>
      </w:r>
      <w:r w:rsidR="001C05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co najmniej magisterskie</w:t>
      </w:r>
      <w:r w:rsidR="001C05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na dowolnym kierunku i studia podyplomowe w zakresie </w:t>
      </w:r>
      <w:r w:rsidR="00F82988" w:rsidRPr="00A11D28">
        <w:rPr>
          <w:rFonts w:ascii="Times New Roman" w:eastAsia="Bookman Old Style" w:hAnsi="Times New Roman" w:cs="Times New Roman"/>
          <w:color w:val="auto"/>
          <w:lang w:eastAsia="pl-PL" w:bidi="pl-PL"/>
        </w:rPr>
        <w:t xml:space="preserve">nauczania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 xml:space="preserve"> oraz posiada przygotowanie pedagogiczne,</w:t>
      </w:r>
    </w:p>
    <w:p w14:paraId="27A36750" w14:textId="4F944F03" w:rsidR="00C54AEB" w:rsidRPr="00A11D28"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jest nauczycielem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53FDD487" w:rsidR="00C54AEB"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posiada </w:t>
      </w:r>
      <w:r w:rsidR="00C54AEB" w:rsidRPr="00A11D28">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w:t>
      </w:r>
    </w:p>
    <w:p w14:paraId="500AA88D" w14:textId="0CAA036E" w:rsidR="00C54AEB" w:rsidRPr="00A11D28"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posiada doświadczenie w prowadzeniu minimum 2 lekcji pokazowych/zajęć otwartych</w:t>
      </w:r>
      <w:r w:rsidR="00FD2E8E" w:rsidRPr="00A11D28">
        <w:rPr>
          <w:rFonts w:ascii="Times New Roman" w:eastAsia="Bookman Old Style" w:hAnsi="Times New Roman" w:cs="Times New Roman"/>
          <w:color w:val="auto"/>
          <w:lang w:eastAsia="pl-PL" w:bidi="pl-PL"/>
        </w:rPr>
        <w:t>,</w:t>
      </w:r>
    </w:p>
    <w:p w14:paraId="10D197D3" w14:textId="25A89341" w:rsidR="00FD2E8E"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bookmarkStart w:id="14" w:name="_Hlk63086432"/>
      <w:r w:rsidRPr="00A11D28">
        <w:rPr>
          <w:rFonts w:ascii="Times New Roman" w:eastAsia="Bookman Old Style" w:hAnsi="Times New Roman" w:cs="Times New Roman"/>
          <w:color w:val="auto"/>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t xml:space="preserve">nagrania będą realizowane w Szkole Podstawowej nr 5 im. Jana III Sobieskiego w Szczecinku </w:t>
      </w:r>
      <w:r w:rsidRPr="00A11D28">
        <w:rPr>
          <w:rFonts w:ascii="Times New Roman" w:eastAsia="Bookman Old Style" w:hAnsi="Times New Roman" w:cs="Times New Roman"/>
          <w:color w:val="auto"/>
          <w:lang w:eastAsia="pl-PL" w:bidi="pl-PL"/>
        </w:rPr>
        <w:br/>
        <w:t>ul. Wiatraczna 5</w:t>
      </w:r>
      <w:r w:rsidR="00643893">
        <w:rPr>
          <w:rFonts w:ascii="Times New Roman" w:eastAsia="Bookman Old Style" w:hAnsi="Times New Roman" w:cs="Times New Roman"/>
          <w:color w:val="auto"/>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665C1AAB"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a)</w:t>
      </w:r>
      <w:r w:rsidRPr="00A11D28">
        <w:rPr>
          <w:rFonts w:ascii="Times New Roman" w:eastAsia="Bookman Old Style" w:hAnsi="Times New Roman" w:cs="Times New Roman"/>
          <w:color w:val="auto"/>
          <w:lang w:eastAsia="pl-PL" w:bidi="pl-PL"/>
        </w:rPr>
        <w:tab/>
        <w:t>posiada wykształcenie wyższe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co najmniej magisterskie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w zakresie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br/>
        <w:t>z przygotowaniem pedagogicznym lub wykształcenie wyższe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co najmniej magisterskie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na dowolnym kierunku i studia podyplomowe w zakresie </w:t>
      </w:r>
      <w:r w:rsidR="003E3682" w:rsidRPr="00A11D28">
        <w:rPr>
          <w:rFonts w:ascii="Times New Roman" w:eastAsia="Bookman Old Style" w:hAnsi="Times New Roman" w:cs="Times New Roman"/>
          <w:color w:val="auto"/>
          <w:lang w:eastAsia="pl-PL" w:bidi="pl-PL"/>
        </w:rPr>
        <w:t xml:space="preserve">nauczania </w:t>
      </w:r>
      <w:r w:rsidR="00EE054A" w:rsidRPr="00A11D28">
        <w:rPr>
          <w:rFonts w:ascii="Times New Roman" w:eastAsia="Bookman Old Style" w:hAnsi="Times New Roman" w:cs="Times New Roman"/>
          <w:color w:val="auto"/>
          <w:lang w:eastAsia="pl-PL" w:bidi="pl-PL"/>
        </w:rPr>
        <w:t>geografii</w:t>
      </w:r>
      <w:r w:rsidR="003E3682"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t>oraz posiada przygotowanie pedagogiczne,</w:t>
      </w:r>
    </w:p>
    <w:p w14:paraId="652D6314" w14:textId="72B8019F"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b)</w:t>
      </w:r>
      <w:r w:rsidRPr="00A11D28">
        <w:rPr>
          <w:rFonts w:ascii="Times New Roman" w:eastAsia="Bookman Old Style" w:hAnsi="Times New Roman" w:cs="Times New Roman"/>
          <w:color w:val="auto"/>
          <w:lang w:eastAsia="pl-PL" w:bidi="pl-PL"/>
        </w:rPr>
        <w:tab/>
        <w:t xml:space="preserve">jest nauczycielem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1742DAB1"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c)</w:t>
      </w:r>
      <w:r w:rsidRPr="00A11D28">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w:t>
      </w:r>
    </w:p>
    <w:p w14:paraId="1F4B8DBA" w14:textId="77777777"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d)</w:t>
      </w:r>
      <w:r w:rsidRPr="00A11D28">
        <w:rPr>
          <w:rFonts w:ascii="Times New Roman" w:eastAsia="Bookman Old Style" w:hAnsi="Times New Roman" w:cs="Times New Roman"/>
          <w:color w:val="auto"/>
          <w:lang w:eastAsia="pl-PL" w:bidi="pl-PL"/>
        </w:rPr>
        <w:tab/>
        <w:t>posiadają doświadczenie w prowadzeniu minimum 2 lekcji pokazowych/zajęć otwartych,</w:t>
      </w:r>
    </w:p>
    <w:p w14:paraId="18D42767" w14:textId="7DAE302F"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643893">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1CD3034D"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643893">
        <w:rPr>
          <w:rFonts w:ascii="Times New Roman" w:eastAsiaTheme="minorHAnsi" w:hAnsi="Times New Roman" w:cs="Times New Roman"/>
          <w:i/>
          <w:iCs/>
          <w:color w:val="auto"/>
        </w:rPr>
        <w:t>SP5.27.22.2021</w:t>
      </w:r>
      <w:r w:rsidR="00E33757" w:rsidRPr="00714890">
        <w:rPr>
          <w:rFonts w:ascii="Times New Roman" w:eastAsiaTheme="minorHAnsi" w:hAnsi="Times New Roman" w:cs="Times New Roman"/>
          <w:i/>
          <w:iCs/>
          <w:color w:val="auto"/>
        </w:rPr>
        <w:t xml:space="preserve"> </w:t>
      </w:r>
      <w:r w:rsidR="00E33757" w:rsidRPr="00E33757">
        <w:rPr>
          <w:rFonts w:ascii="Times New Roman" w:eastAsiaTheme="minorHAnsi" w:hAnsi="Times New Roman" w:cs="Times New Roman"/>
          <w:i/>
          <w:iCs/>
          <w:color w:val="auto"/>
        </w:rPr>
        <w:t>Tworzenie scenariuszy lekcji otwartych</w:t>
      </w:r>
      <w:r w:rsidR="000959AA">
        <w:rPr>
          <w:rFonts w:ascii="Times New Roman" w:eastAsiaTheme="minorHAnsi" w:hAnsi="Times New Roman" w:cs="Times New Roman"/>
          <w:i/>
          <w:iCs/>
          <w:color w:val="auto"/>
        </w:rPr>
        <w:t xml:space="preserve"> (geografia)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028BB0E1"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643893">
        <w:rPr>
          <w:rFonts w:ascii="Times New Roman" w:eastAsia="Bookman Old Style" w:hAnsi="Times New Roman" w:cs="Times New Roman"/>
          <w:color w:val="auto"/>
          <w:lang w:eastAsia="pl-PL" w:bidi="pl-PL"/>
        </w:rPr>
        <w:t>08</w:t>
      </w:r>
      <w:r w:rsidRPr="00714890">
        <w:rPr>
          <w:rFonts w:ascii="Times New Roman" w:eastAsia="Bookman Old Style" w:hAnsi="Times New Roman" w:cs="Times New Roman"/>
          <w:color w:val="auto"/>
          <w:lang w:eastAsia="pl-PL" w:bidi="pl-PL"/>
        </w:rPr>
        <w:t>.0</w:t>
      </w:r>
      <w:r w:rsidR="00643893">
        <w:rPr>
          <w:rFonts w:ascii="Times New Roman" w:eastAsia="Bookman Old Style" w:hAnsi="Times New Roman" w:cs="Times New Roman"/>
          <w:color w:val="auto"/>
          <w:lang w:eastAsia="pl-PL" w:bidi="pl-PL"/>
        </w:rPr>
        <w:t>7</w:t>
      </w:r>
      <w:r w:rsidRPr="00714890">
        <w:rPr>
          <w:rFonts w:ascii="Times New Roman" w:eastAsia="Bookman Old Style" w:hAnsi="Times New Roman" w:cs="Times New Roman"/>
          <w:color w:val="auto"/>
          <w:lang w:eastAsia="pl-PL" w:bidi="pl-PL"/>
        </w:rPr>
        <w:t xml:space="preserve">.2021 r. </w:t>
      </w:r>
      <w:r w:rsidRPr="00594889">
        <w:rPr>
          <w:rFonts w:ascii="Times New Roman" w:eastAsia="Bookman Old Style" w:hAnsi="Times New Roman" w:cs="Times New Roman"/>
          <w:lang w:eastAsia="pl-PL" w:bidi="pl-PL"/>
        </w:rPr>
        <w:t>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353A548F" w:rsidR="008E78A1" w:rsidRPr="00873B75"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643893">
        <w:rPr>
          <w:rFonts w:ascii="Times New Roman" w:eastAsia="Bookman Old Style" w:hAnsi="Times New Roman" w:cs="Times New Roman"/>
          <w:b/>
          <w:bCs/>
          <w:color w:val="auto"/>
          <w:lang w:eastAsia="pl-PL" w:bidi="pl-PL"/>
        </w:rPr>
        <w:t>09</w:t>
      </w:r>
      <w:r w:rsidRPr="00873B75">
        <w:rPr>
          <w:rFonts w:ascii="Times New Roman" w:eastAsia="Bookman Old Style" w:hAnsi="Times New Roman" w:cs="Times New Roman"/>
          <w:b/>
          <w:bCs/>
          <w:color w:val="auto"/>
          <w:lang w:eastAsia="pl-PL" w:bidi="pl-PL"/>
        </w:rPr>
        <w:t>.0</w:t>
      </w:r>
      <w:r w:rsidR="00643893">
        <w:rPr>
          <w:rFonts w:ascii="Times New Roman" w:eastAsia="Bookman Old Style" w:hAnsi="Times New Roman" w:cs="Times New Roman"/>
          <w:b/>
          <w:bCs/>
          <w:color w:val="auto"/>
          <w:lang w:eastAsia="pl-PL" w:bidi="pl-PL"/>
        </w:rPr>
        <w:t>6</w:t>
      </w:r>
      <w:r w:rsidRPr="00873B75">
        <w:rPr>
          <w:rFonts w:ascii="Times New Roman" w:eastAsia="Bookman Old Style" w:hAnsi="Times New Roman" w:cs="Times New Roman"/>
          <w:b/>
          <w:bCs/>
          <w:color w:val="auto"/>
          <w:lang w:eastAsia="pl-PL" w:bidi="pl-PL"/>
        </w:rPr>
        <w:t xml:space="preserve">.2021 r. do godziny </w:t>
      </w:r>
      <w:r w:rsidR="009C56BE">
        <w:rPr>
          <w:rFonts w:ascii="Times New Roman" w:eastAsia="Bookman Old Style" w:hAnsi="Times New Roman" w:cs="Times New Roman"/>
          <w:b/>
          <w:bCs/>
          <w:color w:val="auto"/>
          <w:lang w:eastAsia="pl-PL" w:bidi="pl-PL"/>
        </w:rPr>
        <w:t>1</w:t>
      </w:r>
      <w:r w:rsidR="00643893">
        <w:rPr>
          <w:rFonts w:ascii="Times New Roman" w:eastAsia="Bookman Old Style" w:hAnsi="Times New Roman" w:cs="Times New Roman"/>
          <w:b/>
          <w:bCs/>
          <w:color w:val="auto"/>
          <w:lang w:eastAsia="pl-PL" w:bidi="pl-PL"/>
        </w:rPr>
        <w:t>5</w:t>
      </w:r>
      <w:r w:rsidRPr="00873B75">
        <w:rPr>
          <w:rFonts w:ascii="Times New Roman" w:eastAsia="Bookman Old Style" w:hAnsi="Times New Roman" w:cs="Times New Roman"/>
          <w:b/>
          <w:bCs/>
          <w:color w:val="auto"/>
          <w:lang w:eastAsia="pl-PL" w:bidi="pl-PL"/>
        </w:rPr>
        <w:t>:</w:t>
      </w:r>
      <w:r w:rsidR="009C56BE">
        <w:rPr>
          <w:rFonts w:ascii="Times New Roman" w:eastAsia="Bookman Old Style" w:hAnsi="Times New Roman" w:cs="Times New Roman"/>
          <w:b/>
          <w:bCs/>
          <w:color w:val="auto"/>
          <w:lang w:eastAsia="pl-PL" w:bidi="pl-PL"/>
        </w:rPr>
        <w:t>0</w:t>
      </w:r>
      <w:r w:rsidR="00AF0ADF" w:rsidRPr="00873B75">
        <w:rPr>
          <w:rFonts w:ascii="Times New Roman" w:eastAsia="Bookman Old Style" w:hAnsi="Times New Roman" w:cs="Times New Roman"/>
          <w:b/>
          <w:bCs/>
          <w:color w:val="auto"/>
          <w:lang w:eastAsia="pl-PL" w:bidi="pl-PL"/>
        </w:rPr>
        <w:t>0</w:t>
      </w:r>
      <w:r w:rsidRPr="00873B75">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59A97988" w:rsidR="008E78A1" w:rsidRPr="009C56B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auto"/>
          <w:lang w:eastAsia="pl-PL" w:bidi="pl-PL"/>
        </w:rPr>
      </w:pPr>
      <w:r w:rsidRPr="009C56BE">
        <w:rPr>
          <w:rFonts w:ascii="Times New Roman" w:eastAsia="Bookman Old Style" w:hAnsi="Times New Roman" w:cs="Times New Roman"/>
          <w:color w:val="auto"/>
          <w:lang w:eastAsia="pl-PL" w:bidi="pl-PL"/>
        </w:rPr>
        <w:t xml:space="preserve">Otwarcie ofert nastąpi w dniu </w:t>
      </w:r>
      <w:r w:rsidR="000959AA">
        <w:rPr>
          <w:rFonts w:ascii="Times New Roman" w:eastAsia="Bookman Old Style" w:hAnsi="Times New Roman" w:cs="Times New Roman"/>
          <w:b/>
          <w:bCs/>
          <w:color w:val="auto"/>
          <w:lang w:eastAsia="pl-PL" w:bidi="pl-PL"/>
        </w:rPr>
        <w:t>1</w:t>
      </w:r>
      <w:r w:rsidR="00643893">
        <w:rPr>
          <w:rFonts w:ascii="Times New Roman" w:eastAsia="Bookman Old Style" w:hAnsi="Times New Roman" w:cs="Times New Roman"/>
          <w:b/>
          <w:bCs/>
          <w:color w:val="auto"/>
          <w:lang w:eastAsia="pl-PL" w:bidi="pl-PL"/>
        </w:rPr>
        <w:t>0</w:t>
      </w:r>
      <w:r w:rsidRPr="009C56BE">
        <w:rPr>
          <w:rFonts w:ascii="Times New Roman" w:eastAsia="Bookman Old Style" w:hAnsi="Times New Roman" w:cs="Times New Roman"/>
          <w:b/>
          <w:bCs/>
          <w:color w:val="auto"/>
          <w:lang w:eastAsia="pl-PL" w:bidi="pl-PL"/>
        </w:rPr>
        <w:t>.0</w:t>
      </w:r>
      <w:r w:rsidR="00643893">
        <w:rPr>
          <w:rFonts w:ascii="Times New Roman" w:eastAsia="Bookman Old Style" w:hAnsi="Times New Roman" w:cs="Times New Roman"/>
          <w:b/>
          <w:bCs/>
          <w:color w:val="auto"/>
          <w:lang w:eastAsia="pl-PL" w:bidi="pl-PL"/>
        </w:rPr>
        <w:t>6</w:t>
      </w:r>
      <w:r w:rsidRPr="009C56BE">
        <w:rPr>
          <w:rFonts w:ascii="Times New Roman" w:eastAsia="Bookman Old Style" w:hAnsi="Times New Roman" w:cs="Times New Roman"/>
          <w:b/>
          <w:bCs/>
          <w:color w:val="auto"/>
          <w:lang w:eastAsia="pl-PL" w:bidi="pl-PL"/>
        </w:rPr>
        <w:t xml:space="preserve">.2021 r. o godzinie </w:t>
      </w:r>
      <w:r w:rsidR="000959AA">
        <w:rPr>
          <w:rFonts w:ascii="Times New Roman" w:eastAsia="Bookman Old Style" w:hAnsi="Times New Roman" w:cs="Times New Roman"/>
          <w:b/>
          <w:bCs/>
          <w:color w:val="auto"/>
          <w:lang w:eastAsia="pl-PL" w:bidi="pl-PL"/>
        </w:rPr>
        <w:t>09</w:t>
      </w:r>
      <w:r w:rsidRPr="009C56BE">
        <w:rPr>
          <w:rFonts w:ascii="Times New Roman" w:eastAsia="Bookman Old Style" w:hAnsi="Times New Roman" w:cs="Times New Roman"/>
          <w:b/>
          <w:bCs/>
          <w:color w:val="auto"/>
          <w:lang w:eastAsia="pl-PL" w:bidi="pl-PL"/>
        </w:rPr>
        <w:t>:</w:t>
      </w:r>
      <w:r w:rsidR="00AF0ADF" w:rsidRPr="009C56BE">
        <w:rPr>
          <w:rFonts w:ascii="Times New Roman" w:eastAsia="Bookman Old Style" w:hAnsi="Times New Roman" w:cs="Times New Roman"/>
          <w:b/>
          <w:bCs/>
          <w:color w:val="auto"/>
          <w:lang w:eastAsia="pl-PL" w:bidi="pl-PL"/>
        </w:rPr>
        <w:t>00</w:t>
      </w:r>
      <w:r w:rsidRPr="009C56BE">
        <w:rPr>
          <w:rFonts w:ascii="Times New Roman" w:eastAsia="Bookman Old Style" w:hAnsi="Times New Roman" w:cs="Times New Roman"/>
          <w:b/>
          <w:bCs/>
          <w:color w:val="auto"/>
          <w:lang w:eastAsia="pl-PL" w:bidi="pl-PL"/>
        </w:rPr>
        <w:t>.</w:t>
      </w:r>
      <w:r w:rsidRPr="009C56BE">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31E88842" w:rsidR="00EC51A8" w:rsidRPr="009E2691" w:rsidRDefault="008D14AC" w:rsidP="00222314">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w:t>
      </w:r>
      <w:r w:rsidR="00EC51A8" w:rsidRPr="009E2691">
        <w:rPr>
          <w:rFonts w:ascii="Times New Roman" w:hAnsi="Times New Roman" w:cs="Times New Roman"/>
          <w:color w:val="auto"/>
        </w:rPr>
        <w:t xml:space="preserve">scenariuszy lekcji otwartych dla nauczycieli </w:t>
      </w:r>
      <w:r w:rsidR="00EE054A" w:rsidRPr="009E2691">
        <w:rPr>
          <w:rFonts w:ascii="Times New Roman" w:hAnsi="Times New Roman" w:cs="Times New Roman"/>
          <w:color w:val="auto"/>
        </w:rPr>
        <w:t>geografii</w:t>
      </w:r>
      <w:r w:rsidR="0034619D" w:rsidRPr="009E2691">
        <w:rPr>
          <w:rFonts w:ascii="Times New Roman" w:hAnsi="Times New Roman" w:cs="Times New Roman"/>
          <w:color w:val="auto"/>
        </w:rPr>
        <w:t xml:space="preserve"> w ramach </w:t>
      </w:r>
      <w:r w:rsidR="007A4557" w:rsidRPr="009E2691">
        <w:rPr>
          <w:rFonts w:ascii="Times New Roman" w:hAnsi="Times New Roman" w:cs="Times New Roman"/>
          <w:color w:val="auto"/>
        </w:rPr>
        <w:t>projektów/</w:t>
      </w:r>
      <w:r w:rsidR="00CE6DD2" w:rsidRPr="009E2691">
        <w:rPr>
          <w:rFonts w:ascii="Times New Roman" w:hAnsi="Times New Roman" w:cs="Times New Roman"/>
          <w:color w:val="auto"/>
        </w:rPr>
        <w:t>zamówień</w:t>
      </w:r>
      <w:r w:rsidR="007A4557" w:rsidRPr="009E2691">
        <w:rPr>
          <w:rFonts w:ascii="Times New Roman" w:hAnsi="Times New Roman" w:cs="Times New Roman"/>
          <w:color w:val="auto"/>
        </w:rPr>
        <w:t xml:space="preserve"> realizowanych dla Szkół Ćwiczeń i Placówek Doskonalenia Nauczycieli (prowadzonych na podstawie </w:t>
      </w:r>
      <w:r w:rsidR="00C83EBE" w:rsidRPr="009E2691">
        <w:rPr>
          <w:rFonts w:ascii="Times New Roman" w:hAnsi="Times New Roman" w:cs="Times New Roman"/>
          <w:color w:val="auto"/>
        </w:rPr>
        <w:t xml:space="preserve">Rozporządzenia Ministra Edukacji Narodowej z dnia 28 maja 2019 r. w sprawie placówek doskonalenia nauczycieli </w:t>
      </w:r>
      <w:r w:rsidR="00222314" w:rsidRPr="009E2691">
        <w:rPr>
          <w:rFonts w:ascii="Times New Roman" w:hAnsi="Times New Roman" w:cs="Times New Roman"/>
          <w:color w:val="auto"/>
        </w:rPr>
        <w:br/>
      </w:r>
      <w:r w:rsidR="00C83EBE" w:rsidRPr="009E2691">
        <w:rPr>
          <w:rFonts w:ascii="Times New Roman" w:hAnsi="Times New Roman" w:cs="Times New Roman"/>
          <w:color w:val="auto"/>
        </w:rPr>
        <w:t>Dz. U. poz. 1045</w:t>
      </w:r>
      <w:r w:rsidR="007A4557" w:rsidRPr="009E2691">
        <w:rPr>
          <w:rFonts w:ascii="Times New Roman" w:hAnsi="Times New Roman" w:cs="Times New Roman"/>
          <w:color w:val="auto"/>
        </w:rPr>
        <w:t>)</w:t>
      </w:r>
      <w:r w:rsidR="0034619D" w:rsidRPr="009E2691">
        <w:rPr>
          <w:rFonts w:ascii="Times New Roman" w:hAnsi="Times New Roman" w:cs="Times New Roman"/>
          <w:color w:val="auto"/>
        </w:rPr>
        <w:t>.</w:t>
      </w:r>
      <w:r w:rsidR="00EC51A8" w:rsidRPr="009E2691">
        <w:rPr>
          <w:rFonts w:ascii="Times New Roman" w:hAnsi="Times New Roman" w:cs="Times New Roman"/>
          <w:color w:val="auto"/>
        </w:rPr>
        <w:t xml:space="preserve">  </w:t>
      </w:r>
      <w:r w:rsidR="005D4094" w:rsidRPr="009E2691">
        <w:rPr>
          <w:rFonts w:ascii="Times New Roman" w:hAnsi="Times New Roman" w:cs="Times New Roman"/>
          <w:color w:val="auto"/>
        </w:rPr>
        <w:t xml:space="preserve">Punkty w tym kryterium będą przyznane za </w:t>
      </w:r>
      <w:r w:rsidR="0034619D" w:rsidRPr="009E2691">
        <w:rPr>
          <w:rFonts w:ascii="Times New Roman" w:hAnsi="Times New Roman" w:cs="Times New Roman"/>
          <w:color w:val="auto"/>
        </w:rPr>
        <w:t>wykonanie scenariuszy lekcji otwartych</w:t>
      </w:r>
      <w:r w:rsidR="00C20337" w:rsidRPr="009E2691">
        <w:rPr>
          <w:rFonts w:ascii="Times New Roman" w:hAnsi="Times New Roman" w:cs="Times New Roman"/>
          <w:color w:val="auto"/>
        </w:rPr>
        <w:t xml:space="preserve"> (pokazowych)</w:t>
      </w:r>
      <w:r w:rsidR="005D4094" w:rsidRPr="009E2691">
        <w:rPr>
          <w:rFonts w:ascii="Times New Roman" w:hAnsi="Times New Roman" w:cs="Times New Roman"/>
          <w:color w:val="auto"/>
        </w:rPr>
        <w:t xml:space="preserve"> </w:t>
      </w:r>
      <w:r w:rsidR="005D4094" w:rsidRPr="009E2691">
        <w:rPr>
          <w:rFonts w:ascii="Times New Roman" w:hAnsi="Times New Roman" w:cs="Times New Roman"/>
          <w:color w:val="auto"/>
          <w:u w:val="single"/>
        </w:rPr>
        <w:t xml:space="preserve">w zakresie nauczania </w:t>
      </w:r>
      <w:r w:rsidR="00EE054A" w:rsidRPr="009E2691">
        <w:rPr>
          <w:rFonts w:ascii="Times New Roman" w:hAnsi="Times New Roman" w:cs="Times New Roman"/>
          <w:color w:val="auto"/>
          <w:u w:val="single"/>
        </w:rPr>
        <w:t>geografii</w:t>
      </w:r>
      <w:r w:rsidR="00EC51A8" w:rsidRPr="009E2691">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2A7E2F"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2A7E2F"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Pr="009E2691" w:rsidRDefault="0047719F" w:rsidP="0047719F">
      <w:pPr>
        <w:pStyle w:val="Style5"/>
        <w:widowControl/>
        <w:spacing w:line="260" w:lineRule="atLeast"/>
        <w:rPr>
          <w:rFonts w:eastAsia="Calibri"/>
          <w:b/>
          <w:bCs/>
          <w:iCs/>
        </w:rPr>
      </w:pPr>
    </w:p>
    <w:p w14:paraId="38FCBEBA" w14:textId="23C5B3A3"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9E2691">
        <w:rPr>
          <w:rFonts w:ascii="Times New Roman" w:hAnsi="Times New Roman" w:cs="Times New Roman"/>
          <w:sz w:val="22"/>
          <w:szCs w:val="22"/>
          <w:lang w:eastAsia="pl-PL" w:bidi="pl-PL"/>
        </w:rPr>
        <w:t xml:space="preserve">Przedmiotem zamówienia jest przygotowanie </w:t>
      </w:r>
      <w:r w:rsidRPr="000B2CE9">
        <w:rPr>
          <w:rFonts w:ascii="Times New Roman" w:hAnsi="Times New Roman" w:cs="Times New Roman"/>
          <w:b/>
          <w:bCs/>
          <w:sz w:val="22"/>
          <w:szCs w:val="22"/>
          <w:lang w:eastAsia="pl-PL" w:bidi="pl-PL"/>
        </w:rPr>
        <w:t>20</w:t>
      </w:r>
      <w:r w:rsidRPr="009E2691">
        <w:rPr>
          <w:rFonts w:ascii="Times New Roman" w:hAnsi="Times New Roman" w:cs="Times New Roman"/>
          <w:sz w:val="22"/>
          <w:szCs w:val="22"/>
          <w:lang w:eastAsia="pl-PL" w:bidi="pl-PL"/>
        </w:rPr>
        <w:t xml:space="preserve"> wzorcowych scenariuszy zajęć, na podstawie których nauczyciele będą przeprowadzać lekcje otwarte/pokazowe. Scenariusze dotyczyć mają zajęć </w:t>
      </w:r>
      <w:r w:rsidRPr="009E2691">
        <w:rPr>
          <w:rFonts w:ascii="Times New Roman" w:hAnsi="Times New Roman" w:cs="Times New Roman"/>
          <w:sz w:val="22"/>
          <w:szCs w:val="22"/>
          <w:lang w:eastAsia="pl-PL" w:bidi="pl-PL"/>
        </w:rPr>
        <w:br/>
        <w:t xml:space="preserve">z </w:t>
      </w:r>
      <w:r w:rsidR="00EE054A" w:rsidRPr="009E2691">
        <w:rPr>
          <w:rFonts w:ascii="Times New Roman" w:hAnsi="Times New Roman" w:cs="Times New Roman"/>
          <w:b/>
          <w:bCs/>
          <w:sz w:val="22"/>
          <w:szCs w:val="22"/>
          <w:lang w:eastAsia="pl-PL" w:bidi="pl-PL"/>
        </w:rPr>
        <w:t>geografii</w:t>
      </w:r>
      <w:r w:rsidRPr="009E2691">
        <w:rPr>
          <w:rFonts w:ascii="Times New Roman" w:hAnsi="Times New Roman" w:cs="Times New Roman"/>
          <w:b/>
          <w:bCs/>
          <w:sz w:val="22"/>
          <w:szCs w:val="22"/>
          <w:lang w:eastAsia="pl-PL" w:bidi="pl-PL"/>
        </w:rPr>
        <w:t xml:space="preserve"> </w:t>
      </w:r>
      <w:r w:rsidRPr="009E2691">
        <w:rPr>
          <w:rFonts w:ascii="Times New Roman" w:hAnsi="Times New Roman" w:cs="Times New Roman"/>
          <w:sz w:val="22"/>
          <w:szCs w:val="22"/>
          <w:lang w:eastAsia="pl-PL" w:bidi="pl-PL"/>
        </w:rPr>
        <w:t xml:space="preserve">w szkole podstawowej (klasy V-VIII), będą stanowiły podstawę realizacji wsparcia </w:t>
      </w:r>
      <w:r w:rsidRPr="009E2691">
        <w:rPr>
          <w:rFonts w:ascii="Times New Roman" w:hAnsi="Times New Roman" w:cs="Times New Roman"/>
          <w:sz w:val="22"/>
          <w:szCs w:val="22"/>
          <w:lang w:eastAsia="pl-PL" w:bidi="pl-PL"/>
        </w:rPr>
        <w:br/>
        <w:t xml:space="preserve">w zakresie wdrożenia modelowych programów doskonalenia zawodowego nauczycieli w ramach projektu </w:t>
      </w:r>
      <w:r w:rsidRPr="0056385A">
        <w:rPr>
          <w:rFonts w:ascii="Times New Roman" w:hAnsi="Times New Roman" w:cs="Times New Roman"/>
          <w:sz w:val="22"/>
          <w:szCs w:val="22"/>
          <w:lang w:eastAsia="pl-PL" w:bidi="pl-PL"/>
        </w:rPr>
        <w:t>„Modelowa Szkoła Ćwiczeń w Szczecinku”</w:t>
      </w:r>
      <w:r w:rsidRPr="009E2691">
        <w:rPr>
          <w:rFonts w:ascii="Times New Roman" w:hAnsi="Times New Roman" w:cs="Times New Roman"/>
          <w:b/>
          <w:bCs/>
          <w:sz w:val="22"/>
          <w:szCs w:val="22"/>
          <w:lang w:eastAsia="pl-PL" w:bidi="pl-PL"/>
        </w:rPr>
        <w:t xml:space="preserve"> </w:t>
      </w:r>
      <w:r w:rsidRPr="009E2691">
        <w:rPr>
          <w:rFonts w:ascii="Times New Roman" w:hAnsi="Times New Roman" w:cs="Times New Roman"/>
          <w:sz w:val="22"/>
          <w:szCs w:val="22"/>
          <w:lang w:eastAsia="pl-PL" w:bidi="pl-PL"/>
        </w:rPr>
        <w:t xml:space="preserve">realizowanego w ramach Programu </w:t>
      </w:r>
      <w:r w:rsidRPr="00310DC8">
        <w:rPr>
          <w:rFonts w:ascii="Times New Roman" w:hAnsi="Times New Roman" w:cs="Times New Roman"/>
          <w:color w:val="000000"/>
          <w:sz w:val="22"/>
          <w:szCs w:val="22"/>
          <w:lang w:eastAsia="pl-PL" w:bidi="pl-PL"/>
        </w:rPr>
        <w:t>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9E2691" w:rsidRDefault="002A4F0B" w:rsidP="00DE0BA0">
      <w:pPr>
        <w:pStyle w:val="Teksttreci0"/>
        <w:numPr>
          <w:ilvl w:val="0"/>
          <w:numId w:val="58"/>
        </w:numPr>
        <w:spacing w:line="360" w:lineRule="auto"/>
        <w:rPr>
          <w:rFonts w:ascii="Times New Roman" w:hAnsi="Times New Roman" w:cs="Times New Roman"/>
          <w:sz w:val="22"/>
          <w:szCs w:val="22"/>
          <w:lang w:eastAsia="pl-PL" w:bidi="pl-PL"/>
        </w:rPr>
      </w:pPr>
      <w:r w:rsidRPr="009E2691">
        <w:rPr>
          <w:rFonts w:ascii="Times New Roman" w:hAnsi="Times New Roman" w:cs="Times New Roman"/>
          <w:sz w:val="22"/>
          <w:szCs w:val="22"/>
          <w:lang w:eastAsia="pl-PL" w:bidi="pl-PL"/>
        </w:rPr>
        <w:t>80100000-5 (usługi szkolnictwa podstawowego)</w:t>
      </w:r>
      <w:r w:rsidR="005615F8" w:rsidRPr="009E2691">
        <w:rPr>
          <w:rFonts w:ascii="Times New Roman" w:hAnsi="Times New Roman" w:cs="Times New Roman"/>
          <w:sz w:val="22"/>
          <w:szCs w:val="22"/>
          <w:lang w:eastAsia="pl-PL" w:bidi="pl-PL"/>
        </w:rPr>
        <w:t>.</w:t>
      </w:r>
    </w:p>
    <w:p w14:paraId="6BCF5575" w14:textId="17311005" w:rsidR="0068575C" w:rsidRPr="009E2691"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 xml:space="preserve">Scenariusze lekcji otwartych/pokazowych mają opierać się na aktualnie obowiązującej wiedzy przedmiotowej i dotyczyć przykładowego obszaru/obszarów </w:t>
      </w:r>
      <w:r w:rsidR="00EE054A" w:rsidRPr="009E2691">
        <w:rPr>
          <w:rFonts w:ascii="Times New Roman" w:hAnsi="Times New Roman" w:cs="Times New Roman"/>
          <w:sz w:val="24"/>
          <w:szCs w:val="24"/>
          <w:lang w:eastAsia="pl-PL" w:bidi="pl-PL"/>
        </w:rPr>
        <w:t>geografii</w:t>
      </w:r>
      <w:r w:rsidRPr="009E2691">
        <w:rPr>
          <w:rFonts w:ascii="Times New Roman" w:hAnsi="Times New Roman" w:cs="Times New Roman"/>
          <w:sz w:val="24"/>
          <w:szCs w:val="24"/>
          <w:lang w:eastAsia="pl-PL" w:bidi="pl-PL"/>
        </w:rPr>
        <w:t xml:space="preserve"> we wskazanej klasie:</w:t>
      </w:r>
    </w:p>
    <w:p w14:paraId="01580E9A" w14:textId="05F3708A" w:rsidR="0068575C" w:rsidRPr="009E2691"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 xml:space="preserve">po </w:t>
      </w:r>
      <w:r w:rsidR="00CA05A4" w:rsidRPr="009E2691">
        <w:rPr>
          <w:rFonts w:ascii="Times New Roman" w:hAnsi="Times New Roman" w:cs="Times New Roman"/>
          <w:sz w:val="24"/>
          <w:szCs w:val="24"/>
          <w:lang w:eastAsia="pl-PL" w:bidi="pl-PL"/>
        </w:rPr>
        <w:t>5</w:t>
      </w:r>
      <w:r w:rsidRPr="009E2691">
        <w:rPr>
          <w:rFonts w:ascii="Times New Roman" w:hAnsi="Times New Roman" w:cs="Times New Roman"/>
          <w:sz w:val="24"/>
          <w:szCs w:val="24"/>
          <w:lang w:eastAsia="pl-PL" w:bidi="pl-PL"/>
        </w:rPr>
        <w:t xml:space="preserve"> scenariusz</w:t>
      </w:r>
      <w:r w:rsidR="00CA05A4" w:rsidRPr="009E2691">
        <w:rPr>
          <w:rFonts w:ascii="Times New Roman" w:hAnsi="Times New Roman" w:cs="Times New Roman"/>
          <w:sz w:val="24"/>
          <w:szCs w:val="24"/>
          <w:lang w:eastAsia="pl-PL" w:bidi="pl-PL"/>
        </w:rPr>
        <w:t>y</w:t>
      </w:r>
      <w:r w:rsidRPr="009E2691">
        <w:rPr>
          <w:rFonts w:ascii="Times New Roman" w:hAnsi="Times New Roman" w:cs="Times New Roman"/>
          <w:sz w:val="24"/>
          <w:szCs w:val="24"/>
          <w:lang w:eastAsia="pl-PL" w:bidi="pl-PL"/>
        </w:rPr>
        <w:t xml:space="preserve"> dla każdej klasy</w:t>
      </w:r>
      <w:r w:rsidR="0068575C" w:rsidRPr="009E2691">
        <w:rPr>
          <w:rFonts w:ascii="Times New Roman" w:hAnsi="Times New Roman" w:cs="Times New Roman"/>
          <w:sz w:val="24"/>
          <w:szCs w:val="24"/>
          <w:lang w:eastAsia="pl-PL" w:bidi="pl-PL"/>
        </w:rPr>
        <w:t xml:space="preserve"> – V, VI, VII, VIII (łącznie 20 scenariuszy),</w:t>
      </w:r>
    </w:p>
    <w:p w14:paraId="51CF51C5" w14:textId="30F8C230" w:rsidR="0047719F" w:rsidRPr="009E2691"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obszar wybrany przez autora.</w:t>
      </w:r>
    </w:p>
    <w:p w14:paraId="4AECE28E" w14:textId="5033B9F2" w:rsidR="00025D8B" w:rsidRPr="009E2691"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lang w:eastAsia="pl-PL" w:bidi="pl-PL"/>
        </w:rPr>
        <w:t xml:space="preserve">Merytorycznie scenariusze mają realizować elementy podstawy programowej kształcenia ogólnego w szkole podstawowej we wskazanych klasach. Powinny w sposób spójny </w:t>
      </w:r>
      <w:r w:rsidR="00025D8B" w:rsidRPr="009E2691">
        <w:rPr>
          <w:rFonts w:ascii="Times New Roman" w:hAnsi="Times New Roman" w:cs="Times New Roman"/>
          <w:sz w:val="24"/>
          <w:szCs w:val="24"/>
          <w:lang w:eastAsia="pl-PL" w:bidi="pl-PL"/>
        </w:rPr>
        <w:br/>
      </w:r>
      <w:r w:rsidRPr="009E2691">
        <w:rPr>
          <w:rFonts w:ascii="Times New Roman" w:hAnsi="Times New Roman" w:cs="Times New Roman"/>
          <w:sz w:val="24"/>
          <w:szCs w:val="24"/>
          <w:lang w:eastAsia="pl-PL" w:bidi="pl-PL"/>
        </w:rPr>
        <w:t xml:space="preserve">i kompleksowy przedstawić innowacyjne rozwiązania metodyczne w zakresie nauczania </w:t>
      </w:r>
      <w:r w:rsidR="00EE054A" w:rsidRPr="009E2691">
        <w:rPr>
          <w:rFonts w:ascii="Times New Roman" w:hAnsi="Times New Roman" w:cs="Times New Roman"/>
          <w:sz w:val="24"/>
          <w:szCs w:val="24"/>
          <w:lang w:eastAsia="pl-PL" w:bidi="pl-PL"/>
        </w:rPr>
        <w:t>geografii</w:t>
      </w:r>
      <w:r w:rsidRPr="009E2691">
        <w:rPr>
          <w:rFonts w:ascii="Times New Roman" w:hAnsi="Times New Roman" w:cs="Times New Roman"/>
          <w:sz w:val="24"/>
          <w:szCs w:val="24"/>
          <w:lang w:eastAsia="pl-PL" w:bidi="pl-PL"/>
        </w:rPr>
        <w:t xml:space="preserve"> w szkole podstawowej ze szczególnym uwzględnieniem uczniów o specjalnych potrzebach edukacyjnych</w:t>
      </w:r>
      <w:r w:rsidR="00EC0F50" w:rsidRPr="009E2691">
        <w:rPr>
          <w:rFonts w:ascii="Times New Roman" w:hAnsi="Times New Roman" w:cs="Times New Roman"/>
          <w:sz w:val="24"/>
          <w:szCs w:val="24"/>
          <w:lang w:eastAsia="pl-PL" w:bidi="pl-PL"/>
        </w:rPr>
        <w:t>.</w:t>
      </w:r>
    </w:p>
    <w:p w14:paraId="5E9F1AFB" w14:textId="46AEBDEF" w:rsidR="00025D8B" w:rsidRPr="009E2691"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Scenariusz powinien obejmować następujące elementy:</w:t>
      </w:r>
    </w:p>
    <w:p w14:paraId="38B95E14" w14:textId="782CA901" w:rsidR="00EC0F50" w:rsidRPr="009E2691"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9E2691">
        <w:rPr>
          <w:rFonts w:ascii="Times New Roman" w:hAnsi="Times New Roman" w:cs="Times New Roman"/>
          <w:sz w:val="24"/>
          <w:szCs w:val="24"/>
        </w:rPr>
        <w:t>w</w:t>
      </w:r>
      <w:r w:rsidR="00EC0F50" w:rsidRPr="009E2691">
        <w:rPr>
          <w:rFonts w:ascii="Times New Roman" w:hAnsi="Times New Roman" w:cs="Times New Roman"/>
          <w:sz w:val="24"/>
          <w:szCs w:val="24"/>
        </w:rPr>
        <w:t xml:space="preserve">ybrany obszar </w:t>
      </w:r>
      <w:r w:rsidR="00EE054A" w:rsidRPr="009E2691">
        <w:rPr>
          <w:rFonts w:ascii="Times New Roman" w:hAnsi="Times New Roman" w:cs="Times New Roman"/>
          <w:sz w:val="24"/>
          <w:szCs w:val="24"/>
        </w:rPr>
        <w:t>geografii</w:t>
      </w:r>
      <w:r w:rsidR="00EC0F50" w:rsidRPr="009E2691">
        <w:rPr>
          <w:rFonts w:ascii="Times New Roman" w:hAnsi="Times New Roman" w:cs="Times New Roman"/>
          <w:sz w:val="24"/>
          <w:szCs w:val="24"/>
        </w:rPr>
        <w:t xml:space="preserve"> i klasę, w której będą prowadzone zajęcia</w:t>
      </w:r>
      <w:r w:rsidRPr="009E2691">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EC0F50">
        <w:rPr>
          <w:rFonts w:ascii="Times New Roman" w:hAnsi="Times New Roman" w:cs="Times New Roman"/>
          <w:sz w:val="24"/>
          <w:szCs w:val="24"/>
        </w:rPr>
        <w:t>agadnienia metodyczne stanowiące podstawę przygotowania lekcji/cele dla 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 xml:space="preserve">niesłyszących, słabosłyszących, niewidomych, słabowidzących, z </w:t>
      </w:r>
      <w:r w:rsidR="00EC0F50" w:rsidRPr="00EC0F50">
        <w:rPr>
          <w:rFonts w:ascii="Times New Roman" w:hAnsi="Times New Roman" w:cs="Times New Roman"/>
          <w:sz w:val="24"/>
          <w:szCs w:val="24"/>
        </w:rPr>
        <w:lastRenderedPageBreak/>
        <w:t>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Pr="009E2691"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 xml:space="preserve">Zamawiający zastrzega, że dzieło, które będzie miało mniej stron niż określona objętość, nie zostanie odebrane przez Zamawiającego. W przypadku przekazania  Zamawiającemu dzieła o objętości większej niż </w:t>
      </w:r>
      <w:r w:rsidR="00CA05A4" w:rsidRPr="009E2691">
        <w:rPr>
          <w:rFonts w:ascii="Times New Roman" w:hAnsi="Times New Roman" w:cs="Times New Roman"/>
          <w:sz w:val="24"/>
          <w:szCs w:val="24"/>
        </w:rPr>
        <w:t>4</w:t>
      </w:r>
      <w:r w:rsidRPr="009E2691">
        <w:rPr>
          <w:rFonts w:ascii="Times New Roman" w:hAnsi="Times New Roman" w:cs="Times New Roman"/>
          <w:sz w:val="24"/>
          <w:szCs w:val="24"/>
        </w:rPr>
        <w:t xml:space="preserve"> znormalizowanych stron, Wykonawcy nie przysługuje zwiększenie wynagrodzenia.</w:t>
      </w:r>
    </w:p>
    <w:p w14:paraId="34842878" w14:textId="469941EC" w:rsidR="00900746" w:rsidRPr="009E2691"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Na realizację tego przedsięwzięcia Zamawiający przewiduje 380 godzin: 1 scenariusz 19 godzin; 20 scenariuszy 380 godzin.</w:t>
      </w:r>
    </w:p>
    <w:p w14:paraId="6C95E8B4" w14:textId="77777777" w:rsidR="005A2ACE" w:rsidRPr="009E2691"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sidRPr="009E2691">
        <w:rPr>
          <w:rFonts w:ascii="Times New Roman" w:hAnsi="Times New Roman" w:cs="Times New Roman"/>
          <w:sz w:val="24"/>
          <w:szCs w:val="24"/>
        </w:rPr>
        <w:t xml:space="preserve"> </w:t>
      </w:r>
    </w:p>
    <w:p w14:paraId="71896843" w14:textId="15E50EA2" w:rsidR="001217C6" w:rsidRPr="009E2691"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9E2691">
        <w:rPr>
          <w:rFonts w:ascii="Times New Roman" w:hAnsi="Times New Roman" w:cs="Times New Roman"/>
          <w:sz w:val="24"/>
          <w:szCs w:val="24"/>
        </w:rPr>
        <w:t>Termin realizacji zamówienia: 70 dni od dnia podpisania umowy</w:t>
      </w:r>
      <w:r w:rsidR="00DE12AB" w:rsidRPr="009E2691">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08E6F86E"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B2CE9">
        <w:rPr>
          <w:rFonts w:ascii="Times New Roman" w:hAnsi="Times New Roman" w:cs="Times New Roman"/>
          <w:color w:val="000000"/>
          <w:sz w:val="24"/>
          <w:szCs w:val="24"/>
          <w:u w:val="none"/>
          <w:lang w:eastAsia="pl-PL" w:bidi="pl-PL"/>
        </w:rPr>
        <w:t xml:space="preserve"> (geografia)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1632778C"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B2CE9">
        <w:rPr>
          <w:rFonts w:ascii="Times New Roman" w:hAnsi="Times New Roman" w:cs="Times New Roman"/>
          <w:color w:val="000000"/>
          <w:sz w:val="24"/>
          <w:szCs w:val="24"/>
          <w:u w:val="none"/>
          <w:lang w:eastAsia="pl-PL" w:bidi="pl-PL"/>
        </w:rPr>
        <w:t xml:space="preserve"> (geografia)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80C7A9E"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7A1AD5">
        <w:rPr>
          <w:rFonts w:ascii="Times New Roman" w:hAnsi="Times New Roman" w:cs="Times New Roman"/>
          <w:b/>
          <w:sz w:val="24"/>
          <w:szCs w:val="24"/>
        </w:rPr>
        <w:t xml:space="preserve"> </w:t>
      </w:r>
      <w:r w:rsidR="000B2CE9">
        <w:rPr>
          <w:rFonts w:ascii="Times New Roman" w:hAnsi="Times New Roman" w:cs="Times New Roman"/>
          <w:b/>
          <w:sz w:val="24"/>
          <w:szCs w:val="24"/>
        </w:rPr>
        <w:t xml:space="preserve">(geografia)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 Szczecinku” </w:t>
      </w:r>
      <w:r w:rsidR="007A1AD5">
        <w:rPr>
          <w:rFonts w:ascii="Times New Roman" w:hAnsi="Times New Roman" w:cs="Times New Roman"/>
          <w:b/>
          <w:sz w:val="24"/>
          <w:szCs w:val="24"/>
        </w:rPr>
        <w:br/>
      </w:r>
      <w:r w:rsidRPr="00577C97">
        <w:rPr>
          <w:rFonts w:ascii="Times New Roman" w:hAnsi="Times New Roman" w:cs="Times New Roman"/>
          <w:b/>
          <w:sz w:val="24"/>
          <w:szCs w:val="24"/>
        </w:rPr>
        <w:t>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9E2691" w14:paraId="030E8449" w14:textId="77777777" w:rsidTr="007A1AD5">
        <w:trPr>
          <w:gridAfter w:val="1"/>
          <w:wAfter w:w="60" w:type="dxa"/>
        </w:trPr>
        <w:tc>
          <w:tcPr>
            <w:tcW w:w="4361" w:type="dxa"/>
            <w:vAlign w:val="center"/>
          </w:tcPr>
          <w:p w14:paraId="7B42F2CC" w14:textId="6063CDD6" w:rsidR="00D031DA" w:rsidRPr="009E2691" w:rsidRDefault="00D031DA" w:rsidP="00D031DA">
            <w:pPr>
              <w:widowControl w:val="0"/>
              <w:suppressAutoHyphens/>
              <w:autoSpaceDN w:val="0"/>
              <w:textAlignment w:val="baseline"/>
              <w:rPr>
                <w:rFonts w:ascii="Times New Roman" w:hAnsi="Times New Roman" w:cs="Times New Roman"/>
                <w:b/>
                <w:color w:val="auto"/>
              </w:rPr>
            </w:pPr>
            <w:r w:rsidRPr="009E2691">
              <w:rPr>
                <w:rFonts w:ascii="Times New Roman" w:hAnsi="Times New Roman" w:cs="Times New Roman"/>
                <w:color w:val="auto"/>
              </w:rPr>
              <w:t xml:space="preserve">cena brutto za 1 godzinę x </w:t>
            </w:r>
            <w:r w:rsidR="007A1AD5" w:rsidRPr="009E2691">
              <w:rPr>
                <w:rFonts w:ascii="Times New Roman" w:hAnsi="Times New Roman" w:cs="Times New Roman"/>
                <w:color w:val="auto"/>
              </w:rPr>
              <w:t>380</w:t>
            </w:r>
            <w:r w:rsidRPr="009E2691">
              <w:rPr>
                <w:rFonts w:ascii="Times New Roman" w:hAnsi="Times New Roman" w:cs="Times New Roman"/>
                <w:color w:val="auto"/>
              </w:rPr>
              <w:t xml:space="preserve"> godzin</w:t>
            </w:r>
          </w:p>
        </w:tc>
        <w:tc>
          <w:tcPr>
            <w:tcW w:w="5069" w:type="dxa"/>
            <w:vAlign w:val="center"/>
          </w:tcPr>
          <w:p w14:paraId="526988AD" w14:textId="77777777" w:rsidR="00D031DA" w:rsidRPr="009E2691" w:rsidRDefault="00D031DA" w:rsidP="00D031DA">
            <w:pPr>
              <w:widowControl w:val="0"/>
              <w:suppressAutoHyphens/>
              <w:autoSpaceDN w:val="0"/>
              <w:textAlignment w:val="baseline"/>
              <w:rPr>
                <w:rFonts w:ascii="Times New Roman" w:hAnsi="Times New Roman" w:cs="Times New Roman"/>
                <w:color w:val="auto"/>
              </w:rPr>
            </w:pPr>
            <w:r w:rsidRPr="009E2691">
              <w:rPr>
                <w:rFonts w:ascii="Times New Roman" w:hAnsi="Times New Roman" w:cs="Times New Roman"/>
                <w:color w:val="auto"/>
              </w:rPr>
              <w:t>cena brutto za jedną godzinę: ..........................................................................zł</w:t>
            </w:r>
          </w:p>
          <w:p w14:paraId="35AD2566"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słownie cena brutto:</w:t>
            </w:r>
          </w:p>
          <w:p w14:paraId="4E8077A5" w14:textId="77777777" w:rsidR="00D031DA" w:rsidRPr="009E2691"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color w:val="auto"/>
              </w:rPr>
            </w:pPr>
            <w:r w:rsidRPr="009E2691">
              <w:rPr>
                <w:rFonts w:ascii="Times New Roman" w:hAnsi="Times New Roman" w:cs="Times New Roman"/>
                <w:color w:val="auto"/>
              </w:rPr>
              <w:t>……………………………………………………………………………….……………………………….zł</w:t>
            </w:r>
          </w:p>
          <w:p w14:paraId="317ADA9F" w14:textId="334281F4"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 xml:space="preserve">razem: cena brutto za 1 godzinę x </w:t>
            </w:r>
            <w:r w:rsidR="007A1AD5" w:rsidRPr="009E2691">
              <w:rPr>
                <w:rFonts w:ascii="Times New Roman" w:hAnsi="Times New Roman" w:cs="Times New Roman"/>
                <w:color w:val="auto"/>
              </w:rPr>
              <w:t>380</w:t>
            </w:r>
            <w:r w:rsidRPr="009E2691">
              <w:rPr>
                <w:rFonts w:ascii="Times New Roman" w:hAnsi="Times New Roman" w:cs="Times New Roman"/>
                <w:color w:val="auto"/>
              </w:rPr>
              <w:t xml:space="preserve"> godzin</w:t>
            </w:r>
          </w:p>
          <w:p w14:paraId="5121CBE5"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w:t>
            </w:r>
          </w:p>
          <w:p w14:paraId="1897EAA2"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słownie:</w:t>
            </w:r>
          </w:p>
          <w:p w14:paraId="1711058C"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4A1031B4"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EE054A" w:rsidRPr="009E2691">
                    <w:rPr>
                      <w:rFonts w:ascii="Times New Roman" w:hAnsi="Times New Roman"/>
                      <w:b/>
                      <w:sz w:val="24"/>
                      <w:szCs w:val="24"/>
                    </w:rPr>
                    <w:t>geografii</w:t>
                  </w:r>
                  <w:r w:rsidR="00726650">
                    <w:rPr>
                      <w:rFonts w:ascii="Times New Roman" w:hAnsi="Times New Roman"/>
                      <w:b/>
                      <w:sz w:val="24"/>
                      <w:szCs w:val="24"/>
                    </w:rPr>
                    <w:t xml:space="preserve"> 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0B91EB4F"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 xml:space="preserve">scenariuszy lekcji otwartych dla nauczycieli </w:t>
                  </w:r>
                  <w:r w:rsidR="00EE054A" w:rsidRPr="009E2691">
                    <w:rPr>
                      <w:rFonts w:ascii="Arial" w:hAnsi="Arial" w:cs="Arial"/>
                      <w:sz w:val="18"/>
                      <w:szCs w:val="18"/>
                    </w:rPr>
                    <w:t>geografii</w:t>
                  </w:r>
                  <w:r w:rsidRPr="00437DCF">
                    <w:rPr>
                      <w:rFonts w:ascii="Arial" w:hAnsi="Arial" w:cs="Arial"/>
                      <w:sz w:val="18"/>
                      <w:szCs w:val="18"/>
                    </w:rPr>
                    <w:t xml:space="preserve">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44694608"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w:t>
      </w:r>
      <w:r w:rsidR="00906687">
        <w:rPr>
          <w:rFonts w:ascii="Times New Roman" w:hAnsi="Times New Roman" w:cs="Times New Roman"/>
          <w:b/>
          <w:bCs/>
          <w:sz w:val="24"/>
          <w:szCs w:val="24"/>
        </w:rPr>
        <w:t xml:space="preserve">/ </w:t>
      </w:r>
      <w:r w:rsidR="000B2CE9">
        <w:rPr>
          <w:rFonts w:ascii="Times New Roman" w:hAnsi="Times New Roman" w:cs="Times New Roman"/>
          <w:b/>
          <w:bCs/>
          <w:sz w:val="24"/>
          <w:szCs w:val="24"/>
        </w:rPr>
        <w:t>2021</w:t>
      </w:r>
      <w:r w:rsidRPr="00712008">
        <w:rPr>
          <w:rFonts w:ascii="Times New Roman" w:hAnsi="Times New Roman" w:cs="Times New Roman"/>
          <w:b/>
          <w:bCs/>
          <w:sz w:val="24"/>
          <w:szCs w:val="24"/>
        </w:rPr>
        <w:t>/</w:t>
      </w:r>
      <w:r w:rsidR="000B2CE9">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3B79214E" w:rsidR="008C78ED" w:rsidRPr="009E2691"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9E2691">
        <w:rPr>
          <w:rFonts w:ascii="Times New Roman" w:eastAsiaTheme="minorHAnsi" w:hAnsi="Times New Roman" w:cs="Times New Roman"/>
          <w:color w:val="auto"/>
          <w:sz w:val="24"/>
          <w:szCs w:val="24"/>
        </w:rPr>
        <w:t>Przedmiotem umowy jest opracowanie dzieła – opracowanie 2</w:t>
      </w:r>
      <w:r w:rsidR="00975DE4" w:rsidRPr="009E2691">
        <w:rPr>
          <w:rFonts w:ascii="Times New Roman" w:eastAsiaTheme="minorHAnsi" w:hAnsi="Times New Roman" w:cs="Times New Roman"/>
          <w:color w:val="auto"/>
          <w:sz w:val="24"/>
          <w:szCs w:val="24"/>
        </w:rPr>
        <w:t>0</w:t>
      </w:r>
      <w:r w:rsidRPr="009E2691">
        <w:rPr>
          <w:rFonts w:ascii="Times New Roman" w:eastAsiaTheme="minorHAnsi" w:hAnsi="Times New Roman" w:cs="Times New Roman"/>
          <w:color w:val="auto"/>
          <w:sz w:val="24"/>
          <w:szCs w:val="24"/>
        </w:rPr>
        <w:t xml:space="preserve"> scenariuszy lekcji otwartej</w:t>
      </w:r>
      <w:r w:rsidR="00906687" w:rsidRPr="009E2691">
        <w:rPr>
          <w:rFonts w:ascii="Times New Roman" w:eastAsiaTheme="minorHAnsi" w:hAnsi="Times New Roman" w:cs="Times New Roman"/>
          <w:color w:val="auto"/>
          <w:sz w:val="24"/>
          <w:szCs w:val="24"/>
        </w:rPr>
        <w:t>/pokazowej</w:t>
      </w:r>
      <w:r w:rsidRPr="009E2691">
        <w:rPr>
          <w:rFonts w:ascii="Times New Roman" w:eastAsiaTheme="minorHAnsi" w:hAnsi="Times New Roman" w:cs="Times New Roman"/>
          <w:color w:val="auto"/>
          <w:sz w:val="24"/>
          <w:szCs w:val="24"/>
        </w:rPr>
        <w:t xml:space="preserve"> w zakresie nauczania </w:t>
      </w:r>
      <w:r w:rsidR="00EE054A" w:rsidRPr="009E2691">
        <w:rPr>
          <w:rFonts w:ascii="Times New Roman" w:eastAsiaTheme="minorHAnsi" w:hAnsi="Times New Roman" w:cs="Times New Roman"/>
          <w:color w:val="auto"/>
          <w:sz w:val="24"/>
          <w:szCs w:val="24"/>
        </w:rPr>
        <w:t>geografii</w:t>
      </w:r>
      <w:r w:rsidRPr="009E2691">
        <w:rPr>
          <w:rFonts w:ascii="Times New Roman" w:eastAsiaTheme="minorHAnsi" w:hAnsi="Times New Roman" w:cs="Times New Roman"/>
          <w:color w:val="auto"/>
          <w:sz w:val="24"/>
          <w:szCs w:val="24"/>
        </w:rPr>
        <w:t xml:space="preserve"> </w:t>
      </w:r>
      <w:r w:rsidR="00975DE4" w:rsidRPr="009E2691">
        <w:rPr>
          <w:rFonts w:ascii="Times New Roman" w:eastAsiaTheme="minorHAnsi" w:hAnsi="Times New Roman" w:cs="Times New Roman"/>
          <w:color w:val="auto"/>
          <w:sz w:val="24"/>
          <w:szCs w:val="24"/>
        </w:rPr>
        <w:t xml:space="preserve">w Szkole Podstawowej nr 5 im. Jana III Sobieskiego w Szczecinku </w:t>
      </w:r>
      <w:r w:rsidRPr="009E2691">
        <w:rPr>
          <w:rFonts w:ascii="Times New Roman" w:eastAsiaTheme="minorHAnsi" w:hAnsi="Times New Roman" w:cs="Times New Roman"/>
          <w:color w:val="auto"/>
          <w:sz w:val="24"/>
          <w:szCs w:val="24"/>
        </w:rPr>
        <w:t xml:space="preserve">dla uczestników projektu „Modelowa Szkoła Ćwiczeń </w:t>
      </w:r>
      <w:r w:rsidR="00975DE4" w:rsidRPr="009E2691">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9E2691">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i edukacji. Działanie 2.10 Wysoka jakość systemu oświaty.</w:t>
      </w:r>
    </w:p>
    <w:p w14:paraId="1DB4ED46" w14:textId="1265066B" w:rsidR="008C78ED" w:rsidRPr="009E2691"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9E2691">
        <w:rPr>
          <w:rFonts w:ascii="Times New Roman" w:eastAsiaTheme="minorHAnsi" w:hAnsi="Times New Roman" w:cs="Times New Roman"/>
          <w:color w:val="auto"/>
          <w:sz w:val="24"/>
          <w:szCs w:val="24"/>
        </w:rPr>
        <w:t xml:space="preserve">Szczegółowy opis przedmiotu umowy określa </w:t>
      </w:r>
      <w:r w:rsidR="00AC2985" w:rsidRPr="009E2691">
        <w:rPr>
          <w:rFonts w:ascii="Times New Roman" w:eastAsiaTheme="minorHAnsi" w:hAnsi="Times New Roman" w:cs="Times New Roman"/>
          <w:color w:val="auto"/>
          <w:sz w:val="24"/>
          <w:szCs w:val="24"/>
        </w:rPr>
        <w:t>załącznik do Umowy (</w:t>
      </w:r>
      <w:r w:rsidR="002A2A88" w:rsidRPr="009E2691">
        <w:rPr>
          <w:rFonts w:ascii="Times New Roman" w:eastAsiaTheme="minorHAnsi" w:hAnsi="Times New Roman" w:cs="Times New Roman"/>
          <w:color w:val="auto"/>
          <w:sz w:val="24"/>
          <w:szCs w:val="24"/>
        </w:rPr>
        <w:t>SWZ</w:t>
      </w:r>
      <w:r w:rsidRPr="009E2691">
        <w:rPr>
          <w:rFonts w:ascii="Times New Roman" w:eastAsiaTheme="minorHAnsi" w:hAnsi="Times New Roman" w:cs="Times New Roman"/>
          <w:color w:val="auto"/>
          <w:sz w:val="24"/>
          <w:szCs w:val="24"/>
        </w:rPr>
        <w:t xml:space="preserve"> </w:t>
      </w:r>
      <w:r w:rsidR="0056385A">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nr</w:t>
      </w:r>
      <w:r w:rsidR="002A2A88" w:rsidRPr="009E2691">
        <w:rPr>
          <w:rFonts w:ascii="Times New Roman" w:eastAsiaTheme="minorHAnsi" w:hAnsi="Times New Roman" w:cs="Times New Roman"/>
          <w:color w:val="auto"/>
          <w:sz w:val="24"/>
          <w:szCs w:val="24"/>
        </w:rPr>
        <w:t xml:space="preserve"> </w:t>
      </w:r>
      <w:r w:rsidR="00643893">
        <w:rPr>
          <w:rFonts w:ascii="Times New Roman" w:eastAsiaTheme="minorHAnsi" w:hAnsi="Times New Roman" w:cs="Times New Roman"/>
          <w:color w:val="auto"/>
          <w:sz w:val="24"/>
          <w:szCs w:val="24"/>
        </w:rPr>
        <w:t>SP5.27.22.2021</w:t>
      </w:r>
      <w:r w:rsidR="00AC2985" w:rsidRPr="009E2691">
        <w:rPr>
          <w:rFonts w:ascii="Times New Roman" w:eastAsiaTheme="minorHAnsi" w:hAnsi="Times New Roman" w:cs="Times New Roman"/>
          <w:color w:val="auto"/>
          <w:sz w:val="24"/>
          <w:szCs w:val="24"/>
        </w:rPr>
        <w:t>)</w:t>
      </w:r>
      <w:r w:rsidRPr="009E2691">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9E2691"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9E2691">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9E2691">
        <w:rPr>
          <w:rFonts w:ascii="Times New Roman" w:eastAsia="Bookman Old Style" w:hAnsi="Times New Roman" w:cs="Times New Roman"/>
          <w:color w:val="auto"/>
          <w:sz w:val="24"/>
          <w:szCs w:val="24"/>
          <w:lang w:eastAsia="pl-PL" w:bidi="pl-PL"/>
        </w:rPr>
        <w:t>. P</w:t>
      </w:r>
      <w:r w:rsidRPr="009E2691">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9E2691">
        <w:rPr>
          <w:rFonts w:ascii="Times New Roman" w:eastAsia="Bookman Old Style" w:hAnsi="Times New Roman" w:cs="Times New Roman"/>
          <w:color w:val="auto"/>
          <w:sz w:val="24"/>
          <w:szCs w:val="24"/>
          <w:lang w:eastAsia="pl-PL" w:bidi="pl-PL"/>
        </w:rPr>
        <w:t xml:space="preserve">70 dni od dnia jej podpisania tj. </w:t>
      </w:r>
      <w:r w:rsidRPr="009E2691">
        <w:rPr>
          <w:rFonts w:ascii="Times New Roman" w:eastAsia="Bookman Old Style" w:hAnsi="Times New Roman" w:cs="Times New Roman"/>
          <w:color w:val="auto"/>
          <w:sz w:val="24"/>
          <w:szCs w:val="24"/>
          <w:lang w:eastAsia="pl-PL" w:bidi="pl-PL"/>
        </w:rPr>
        <w:t>do dnia ……………..202</w:t>
      </w:r>
      <w:r w:rsidR="002A2A88" w:rsidRPr="009E2691">
        <w:rPr>
          <w:rFonts w:ascii="Times New Roman" w:eastAsia="Bookman Old Style" w:hAnsi="Times New Roman" w:cs="Times New Roman"/>
          <w:color w:val="auto"/>
          <w:sz w:val="24"/>
          <w:szCs w:val="24"/>
          <w:lang w:eastAsia="pl-PL" w:bidi="pl-PL"/>
        </w:rPr>
        <w:t>1</w:t>
      </w:r>
      <w:r w:rsidRPr="009E2691">
        <w:rPr>
          <w:rFonts w:ascii="Times New Roman" w:eastAsia="Bookman Old Style" w:hAnsi="Times New Roman" w:cs="Times New Roman"/>
          <w:color w:val="auto"/>
          <w:sz w:val="24"/>
          <w:szCs w:val="24"/>
          <w:lang w:eastAsia="pl-PL" w:bidi="pl-PL"/>
        </w:rPr>
        <w:t xml:space="preserve"> r</w:t>
      </w:r>
      <w:r w:rsidR="006F3B9A" w:rsidRPr="009E2691">
        <w:rPr>
          <w:rFonts w:ascii="Times New Roman" w:eastAsia="Bookman Old Style" w:hAnsi="Times New Roman" w:cs="Times New Roman"/>
          <w:color w:val="auto"/>
          <w:sz w:val="24"/>
          <w:szCs w:val="24"/>
          <w:lang w:eastAsia="pl-PL" w:bidi="pl-PL"/>
        </w:rPr>
        <w:t>.</w:t>
      </w:r>
    </w:p>
    <w:p w14:paraId="40ED9B60" w14:textId="4DC942DC" w:rsidR="00AC2985" w:rsidRPr="009E2691"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9E2691">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9E2691">
        <w:rPr>
          <w:rFonts w:ascii="Times New Roman" w:eastAsia="Bookman Old Style" w:hAnsi="Times New Roman" w:cs="Times New Roman"/>
          <w:color w:val="auto"/>
          <w:sz w:val="24"/>
          <w:szCs w:val="24"/>
          <w:lang w:eastAsia="pl-PL" w:bidi="pl-PL"/>
        </w:rPr>
        <w:t xml:space="preserve">(SWZ nr </w:t>
      </w:r>
      <w:r w:rsidR="00643893">
        <w:rPr>
          <w:rFonts w:ascii="Times New Roman" w:eastAsia="Bookman Old Style" w:hAnsi="Times New Roman" w:cs="Times New Roman"/>
          <w:color w:val="auto"/>
          <w:sz w:val="24"/>
          <w:szCs w:val="24"/>
          <w:lang w:eastAsia="pl-PL" w:bidi="pl-PL"/>
        </w:rPr>
        <w:t>SP5.27.22.2021</w:t>
      </w:r>
      <w:r w:rsidR="00AC2985" w:rsidRPr="009E2691">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14BB1095"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307F5366"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9E2691">
        <w:rPr>
          <w:rFonts w:ascii="Times New Roman" w:hAnsi="Times New Roman" w:cs="Times New Roman"/>
          <w:sz w:val="24"/>
          <w:szCs w:val="24"/>
        </w:rPr>
        <w:t>zgodnie z zapisami umowy i załącznikiem do Umowy (</w:t>
      </w:r>
      <w:r w:rsidR="005C63AC" w:rsidRPr="009E2691">
        <w:rPr>
          <w:rFonts w:ascii="Times New Roman" w:hAnsi="Times New Roman" w:cs="Times New Roman"/>
          <w:sz w:val="24"/>
          <w:szCs w:val="24"/>
        </w:rPr>
        <w:t>SWZ</w:t>
      </w:r>
      <w:r w:rsidRPr="009E2691">
        <w:rPr>
          <w:rFonts w:ascii="Times New Roman" w:hAnsi="Times New Roman" w:cs="Times New Roman"/>
          <w:sz w:val="24"/>
          <w:szCs w:val="24"/>
        </w:rPr>
        <w:t xml:space="preserve"> nr </w:t>
      </w:r>
      <w:r w:rsidR="00643893">
        <w:rPr>
          <w:rFonts w:ascii="Times New Roman" w:hAnsi="Times New Roman" w:cs="Times New Roman"/>
          <w:sz w:val="24"/>
          <w:szCs w:val="24"/>
        </w:rPr>
        <w:t>SP5.27.22.2021</w:t>
      </w:r>
      <w:r w:rsidR="005C63AC" w:rsidRPr="009E2691">
        <w:rPr>
          <w:rFonts w:ascii="Times New Roman" w:hAnsi="Times New Roman" w:cs="Times New Roman"/>
          <w:sz w:val="24"/>
          <w:szCs w:val="24"/>
        </w:rPr>
        <w:t>)</w:t>
      </w:r>
      <w:r w:rsidRPr="009E2691">
        <w:rPr>
          <w:rFonts w:ascii="Times New Roman" w:hAnsi="Times New Roman" w:cs="Times New Roman"/>
          <w:sz w:val="24"/>
          <w:szCs w:val="24"/>
        </w:rPr>
        <w:t xml:space="preserve">. </w:t>
      </w:r>
      <w:r w:rsidR="005C63AC" w:rsidRPr="009E2691">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48B3FDC1"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3 umowy płatne będzie przelewem na rachunek bankowy Wykonawcy wskazany w fakturze VAT/rachunku, </w:t>
      </w:r>
      <w:r w:rsidR="0056385A">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5E36DF9E" w:rsidR="005C63AC" w:rsidRPr="005C63AC" w:rsidRDefault="007E483E"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1A09B2E3"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r w:rsidR="00F73673">
        <w:rPr>
          <w:rFonts w:ascii="Times New Roman" w:eastAsia="Bookman Old Style" w:hAnsi="Times New Roman" w:cs="Times New Roman"/>
          <w:color w:val="auto"/>
          <w:sz w:val="24"/>
          <w:szCs w:val="24"/>
        </w:rPr>
        <w:t>.</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5A055E03"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0B2CE9">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6CA6DFCD"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9E2691">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9E2691">
        <w:rPr>
          <w:rFonts w:ascii="Times New Roman" w:eastAsia="Bookman Old Style" w:hAnsi="Times New Roman" w:cs="Times New Roman"/>
          <w:color w:val="auto"/>
          <w:sz w:val="24"/>
          <w:szCs w:val="24"/>
          <w:lang w:eastAsia="pl-PL" w:bidi="pl-PL"/>
        </w:rPr>
        <w:t>20</w:t>
      </w:r>
      <w:r w:rsidR="00123DF7" w:rsidRPr="009E2691">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070EDAC3"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E03288">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7D117C10"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0B2CE9">
        <w:rPr>
          <w:rFonts w:ascii="Times New Roman" w:hAnsi="Times New Roman" w:cs="Times New Roman"/>
          <w:b/>
          <w:bCs/>
          <w:color w:val="000000"/>
          <w:sz w:val="24"/>
          <w:szCs w:val="24"/>
          <w:lang w:eastAsia="pl-PL" w:bidi="pl-PL"/>
        </w:rPr>
        <w:t xml:space="preserve"> (geografia)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3B48E656"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EE054A" w:rsidRPr="009E2691">
              <w:rPr>
                <w:rFonts w:ascii="Times New Roman" w:hAnsi="Times New Roman" w:cs="Times New Roman"/>
                <w:color w:val="auto"/>
                <w:shd w:val="clear" w:color="auto" w:fill="FFFFFF"/>
              </w:rPr>
              <w:t>geografii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2A7E2F"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2A7E2F"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704C" w14:textId="77777777" w:rsidR="002A7E2F" w:rsidRDefault="002A7E2F" w:rsidP="00D94D64">
      <w:pPr>
        <w:spacing w:after="0" w:line="240" w:lineRule="auto"/>
      </w:pPr>
      <w:r>
        <w:separator/>
      </w:r>
    </w:p>
  </w:endnote>
  <w:endnote w:type="continuationSeparator" w:id="0">
    <w:p w14:paraId="65A0FAFE" w14:textId="77777777" w:rsidR="002A7E2F" w:rsidRDefault="002A7E2F"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0959AA" w:rsidRDefault="000959AA"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B768" w14:textId="77777777" w:rsidR="002A7E2F" w:rsidRDefault="002A7E2F" w:rsidP="00D94D64">
      <w:pPr>
        <w:spacing w:after="0" w:line="240" w:lineRule="auto"/>
      </w:pPr>
      <w:r>
        <w:separator/>
      </w:r>
    </w:p>
  </w:footnote>
  <w:footnote w:type="continuationSeparator" w:id="0">
    <w:p w14:paraId="5CD75FD1" w14:textId="77777777" w:rsidR="002A7E2F" w:rsidRDefault="002A7E2F"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0959AA" w:rsidRDefault="000959AA"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0959AA" w:rsidRDefault="000959A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058"/>
    <w:rsid w:val="00011882"/>
    <w:rsid w:val="00021890"/>
    <w:rsid w:val="00021CDF"/>
    <w:rsid w:val="00022239"/>
    <w:rsid w:val="00025D8B"/>
    <w:rsid w:val="000272C6"/>
    <w:rsid w:val="000323F6"/>
    <w:rsid w:val="00034AD5"/>
    <w:rsid w:val="00037E28"/>
    <w:rsid w:val="00054CD4"/>
    <w:rsid w:val="00072356"/>
    <w:rsid w:val="00074515"/>
    <w:rsid w:val="00076424"/>
    <w:rsid w:val="00082FAC"/>
    <w:rsid w:val="000873AA"/>
    <w:rsid w:val="00087644"/>
    <w:rsid w:val="000903DE"/>
    <w:rsid w:val="00090990"/>
    <w:rsid w:val="000959AA"/>
    <w:rsid w:val="00096BAB"/>
    <w:rsid w:val="00097D45"/>
    <w:rsid w:val="000A1229"/>
    <w:rsid w:val="000A12AC"/>
    <w:rsid w:val="000A629E"/>
    <w:rsid w:val="000B2CE9"/>
    <w:rsid w:val="000B38EE"/>
    <w:rsid w:val="000C1489"/>
    <w:rsid w:val="000C3F1A"/>
    <w:rsid w:val="000D0931"/>
    <w:rsid w:val="000D0E02"/>
    <w:rsid w:val="000D2C7E"/>
    <w:rsid w:val="000D407A"/>
    <w:rsid w:val="000D6B88"/>
    <w:rsid w:val="000D6FF8"/>
    <w:rsid w:val="000D70EF"/>
    <w:rsid w:val="000E25A5"/>
    <w:rsid w:val="000E25F6"/>
    <w:rsid w:val="000E2A1B"/>
    <w:rsid w:val="000E7798"/>
    <w:rsid w:val="000E7CBC"/>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1EA9"/>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3A63"/>
    <w:rsid w:val="00263BEB"/>
    <w:rsid w:val="0026654A"/>
    <w:rsid w:val="0026718A"/>
    <w:rsid w:val="002739A2"/>
    <w:rsid w:val="002832F2"/>
    <w:rsid w:val="00284423"/>
    <w:rsid w:val="002925C0"/>
    <w:rsid w:val="002A2193"/>
    <w:rsid w:val="002A28AE"/>
    <w:rsid w:val="002A2A88"/>
    <w:rsid w:val="002A2BAC"/>
    <w:rsid w:val="002A4F0B"/>
    <w:rsid w:val="002A5D09"/>
    <w:rsid w:val="002A749F"/>
    <w:rsid w:val="002A7E2F"/>
    <w:rsid w:val="002B2495"/>
    <w:rsid w:val="002B2951"/>
    <w:rsid w:val="002B2CD7"/>
    <w:rsid w:val="002B4889"/>
    <w:rsid w:val="002B6355"/>
    <w:rsid w:val="002B6908"/>
    <w:rsid w:val="002C3B64"/>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276"/>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19BD"/>
    <w:rsid w:val="0046238A"/>
    <w:rsid w:val="00462797"/>
    <w:rsid w:val="00462BB2"/>
    <w:rsid w:val="00472D9A"/>
    <w:rsid w:val="00473312"/>
    <w:rsid w:val="00475268"/>
    <w:rsid w:val="00475D01"/>
    <w:rsid w:val="004762E7"/>
    <w:rsid w:val="00476FA5"/>
    <w:rsid w:val="0047719F"/>
    <w:rsid w:val="0048213E"/>
    <w:rsid w:val="004900CC"/>
    <w:rsid w:val="00490CA9"/>
    <w:rsid w:val="004918DB"/>
    <w:rsid w:val="004959D9"/>
    <w:rsid w:val="004970D1"/>
    <w:rsid w:val="004A203B"/>
    <w:rsid w:val="004A2DBA"/>
    <w:rsid w:val="004A4838"/>
    <w:rsid w:val="004A4A7D"/>
    <w:rsid w:val="004A688A"/>
    <w:rsid w:val="004B4BAA"/>
    <w:rsid w:val="004B7D8B"/>
    <w:rsid w:val="004C1574"/>
    <w:rsid w:val="004C3E4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385A"/>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6027"/>
    <w:rsid w:val="005C00AD"/>
    <w:rsid w:val="005C0406"/>
    <w:rsid w:val="005C294E"/>
    <w:rsid w:val="005C5006"/>
    <w:rsid w:val="005C509F"/>
    <w:rsid w:val="005C63AC"/>
    <w:rsid w:val="005C7462"/>
    <w:rsid w:val="005D4094"/>
    <w:rsid w:val="005D467D"/>
    <w:rsid w:val="005D58E4"/>
    <w:rsid w:val="005D5BEB"/>
    <w:rsid w:val="005D6889"/>
    <w:rsid w:val="005E1230"/>
    <w:rsid w:val="005E175D"/>
    <w:rsid w:val="005E23BB"/>
    <w:rsid w:val="005F0315"/>
    <w:rsid w:val="005F695A"/>
    <w:rsid w:val="00611508"/>
    <w:rsid w:val="006137A9"/>
    <w:rsid w:val="00615037"/>
    <w:rsid w:val="00616D1A"/>
    <w:rsid w:val="0061710A"/>
    <w:rsid w:val="00622FF4"/>
    <w:rsid w:val="006256C4"/>
    <w:rsid w:val="006270C8"/>
    <w:rsid w:val="00630CB4"/>
    <w:rsid w:val="00632119"/>
    <w:rsid w:val="006400A6"/>
    <w:rsid w:val="00642CD0"/>
    <w:rsid w:val="00643893"/>
    <w:rsid w:val="00643D85"/>
    <w:rsid w:val="00646017"/>
    <w:rsid w:val="00646460"/>
    <w:rsid w:val="006508EA"/>
    <w:rsid w:val="00663D97"/>
    <w:rsid w:val="00663E84"/>
    <w:rsid w:val="0067197F"/>
    <w:rsid w:val="0067590B"/>
    <w:rsid w:val="00685415"/>
    <w:rsid w:val="0068575C"/>
    <w:rsid w:val="00686D06"/>
    <w:rsid w:val="00696775"/>
    <w:rsid w:val="006A2DED"/>
    <w:rsid w:val="006A506C"/>
    <w:rsid w:val="006A6058"/>
    <w:rsid w:val="006B3257"/>
    <w:rsid w:val="006B7DDE"/>
    <w:rsid w:val="006C1067"/>
    <w:rsid w:val="006C7F95"/>
    <w:rsid w:val="006D68F6"/>
    <w:rsid w:val="006E10F2"/>
    <w:rsid w:val="006E12E9"/>
    <w:rsid w:val="006E1971"/>
    <w:rsid w:val="006E264E"/>
    <w:rsid w:val="006F2A5B"/>
    <w:rsid w:val="006F3B9A"/>
    <w:rsid w:val="006F608F"/>
    <w:rsid w:val="007056D1"/>
    <w:rsid w:val="0070701A"/>
    <w:rsid w:val="0071031F"/>
    <w:rsid w:val="00710A9C"/>
    <w:rsid w:val="00712008"/>
    <w:rsid w:val="007124A4"/>
    <w:rsid w:val="00714890"/>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033E"/>
    <w:rsid w:val="007D60D2"/>
    <w:rsid w:val="007E0EC5"/>
    <w:rsid w:val="007E483E"/>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73B75"/>
    <w:rsid w:val="0088069B"/>
    <w:rsid w:val="008832CE"/>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0D5"/>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C56BE"/>
    <w:rsid w:val="009D084F"/>
    <w:rsid w:val="009D15DA"/>
    <w:rsid w:val="009D3D52"/>
    <w:rsid w:val="009D5843"/>
    <w:rsid w:val="009D7654"/>
    <w:rsid w:val="009E06A0"/>
    <w:rsid w:val="009E2299"/>
    <w:rsid w:val="009E2691"/>
    <w:rsid w:val="009E5918"/>
    <w:rsid w:val="009E6915"/>
    <w:rsid w:val="009F0F7A"/>
    <w:rsid w:val="009F19EC"/>
    <w:rsid w:val="009F4422"/>
    <w:rsid w:val="009F6BA7"/>
    <w:rsid w:val="00A0108A"/>
    <w:rsid w:val="00A045DE"/>
    <w:rsid w:val="00A052AB"/>
    <w:rsid w:val="00A07C3F"/>
    <w:rsid w:val="00A11D28"/>
    <w:rsid w:val="00A13228"/>
    <w:rsid w:val="00A14EC0"/>
    <w:rsid w:val="00A1591B"/>
    <w:rsid w:val="00A27A0F"/>
    <w:rsid w:val="00A35EA0"/>
    <w:rsid w:val="00A3629B"/>
    <w:rsid w:val="00A36416"/>
    <w:rsid w:val="00A37396"/>
    <w:rsid w:val="00A37542"/>
    <w:rsid w:val="00A41249"/>
    <w:rsid w:val="00A439AF"/>
    <w:rsid w:val="00A43F5A"/>
    <w:rsid w:val="00A46C8E"/>
    <w:rsid w:val="00A502A0"/>
    <w:rsid w:val="00A5193E"/>
    <w:rsid w:val="00A51FC6"/>
    <w:rsid w:val="00A5277A"/>
    <w:rsid w:val="00A54462"/>
    <w:rsid w:val="00A544F4"/>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F0ADF"/>
    <w:rsid w:val="00AF0B86"/>
    <w:rsid w:val="00AF446F"/>
    <w:rsid w:val="00B00BFD"/>
    <w:rsid w:val="00B07A52"/>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321F"/>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4465"/>
    <w:rsid w:val="00C04D6C"/>
    <w:rsid w:val="00C1122A"/>
    <w:rsid w:val="00C12681"/>
    <w:rsid w:val="00C14711"/>
    <w:rsid w:val="00C20337"/>
    <w:rsid w:val="00C21FA3"/>
    <w:rsid w:val="00C35765"/>
    <w:rsid w:val="00C500B9"/>
    <w:rsid w:val="00C51FBF"/>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B00"/>
    <w:rsid w:val="00D31267"/>
    <w:rsid w:val="00D328EB"/>
    <w:rsid w:val="00D34813"/>
    <w:rsid w:val="00D42EAC"/>
    <w:rsid w:val="00D474F2"/>
    <w:rsid w:val="00D5324D"/>
    <w:rsid w:val="00D5344C"/>
    <w:rsid w:val="00D54CD5"/>
    <w:rsid w:val="00D608B0"/>
    <w:rsid w:val="00D60936"/>
    <w:rsid w:val="00D621E8"/>
    <w:rsid w:val="00D6423C"/>
    <w:rsid w:val="00D651FC"/>
    <w:rsid w:val="00D675A7"/>
    <w:rsid w:val="00D74BB6"/>
    <w:rsid w:val="00D80B3B"/>
    <w:rsid w:val="00D8589A"/>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3288"/>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77E"/>
    <w:rsid w:val="00EE054A"/>
    <w:rsid w:val="00EE2D16"/>
    <w:rsid w:val="00EE7F73"/>
    <w:rsid w:val="00EF149C"/>
    <w:rsid w:val="00EF158C"/>
    <w:rsid w:val="00EF1863"/>
    <w:rsid w:val="00EF5B2E"/>
    <w:rsid w:val="00EF6FF3"/>
    <w:rsid w:val="00EF71BE"/>
    <w:rsid w:val="00F0006A"/>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673"/>
    <w:rsid w:val="00F73ECC"/>
    <w:rsid w:val="00F76D8D"/>
    <w:rsid w:val="00F8260E"/>
    <w:rsid w:val="00F82988"/>
    <w:rsid w:val="00F86D01"/>
    <w:rsid w:val="00F87565"/>
    <w:rsid w:val="00F96F5A"/>
    <w:rsid w:val="00FA3212"/>
    <w:rsid w:val="00FA4C0D"/>
    <w:rsid w:val="00FA4CC3"/>
    <w:rsid w:val="00FA5444"/>
    <w:rsid w:val="00FB388B"/>
    <w:rsid w:val="00FC08E8"/>
    <w:rsid w:val="00FC0D89"/>
    <w:rsid w:val="00FC2D3A"/>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46</Pages>
  <Words>12225</Words>
  <Characters>73352</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5</cp:revision>
  <cp:lastPrinted>2021-05-24T07:10:00Z</cp:lastPrinted>
  <dcterms:created xsi:type="dcterms:W3CDTF">2021-05-24T06:59:00Z</dcterms:created>
  <dcterms:modified xsi:type="dcterms:W3CDTF">2021-05-24T07:26:00Z</dcterms:modified>
</cp:coreProperties>
</file>